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25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91MS0073-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женатого,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имеюще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иждивении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25 ч.1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привлечен к административной ответственности по ст.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на не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Однако в установленный законом срок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 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лишь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тем самым совершил административное правонарушение, предусмотренное ч.1 ст. 20.25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установленный законом 60- ти дневный срок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6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ч. 1 ст. 20.25 КоАП РФ был составлен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сроки установленные ст. 4.5 КоАП РФ. Ходатайств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заявил, вину признал.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мировой судья считает,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следует квалифицировать по ч.1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29.9, 29.10 КоАП РФ 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20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Код бюджетной классификации доходов 82811601203010025140.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