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на иждивении несовершеннолетнего ребенка,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с.1 ст. 20.25 КоАП РФ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двадцати </w:t>
      </w:r>
      <w:r>
        <w:rPr>
          <w:rFonts w:ascii="Times New Roman" w:eastAsia="Times New Roman" w:hAnsi="Times New Roman" w:cs="Times New Roman"/>
          <w:sz w:val="26"/>
          <w:rtl w:val="0"/>
        </w:rPr>
        <w:t>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