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</w:t>
      </w:r>
      <w:r>
        <w:rPr>
          <w:rFonts w:ascii="Times New Roman" w:eastAsia="Times New Roman" w:hAnsi="Times New Roman" w:cs="Times New Roman"/>
          <w:sz w:val="24"/>
          <w:rtl w:val="0"/>
        </w:rPr>
        <w:t>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46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</w:t>
      </w:r>
      <w:r>
        <w:rPr>
          <w:rFonts w:ascii="Times New Roman" w:eastAsia="Times New Roman" w:hAnsi="Times New Roman" w:cs="Times New Roman"/>
          <w:sz w:val="24"/>
          <w:rtl w:val="0"/>
        </w:rPr>
        <w:t>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Государственного учреждения – Отделения Пенсионного фонда Российской Федерации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управления персонифицированного учета отдела ПУ и ОИ № 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70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4"/>
          <w:rtl w:val="0"/>
        </w:rPr>
        <w:t>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ГБУРК «Центр спортивной подготовки по паралимпийским и сурдлимпийским видам спорта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являясь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директор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ГБУРК «Центр спортивной подготовки по паралимпийским и сурдлимпийским видам спорта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не предоставил в установленный срок сведения по форме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-М за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на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одно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застрахованн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Отчетность за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по форме СЗВ-М, утвержденная постановлением Правления ПФР от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№ 83п. «Об утверждении формы «Сведения о застрахованных лицах», должна была быть пре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доставлена не позднее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лательщик же предоставил отчет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по форме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«исходная»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на 46 лиц своевременно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, а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на одно застрахованное лицо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по телекоммуникацио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нным каналам связи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то есть после законодательно установленного срока.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В результате чего были нарушены требования п.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11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Федерального Закона №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27-ФЗ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«О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б индивидуальном (персонифицированном) учете в системе обязательного пенсион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ного страхования», чем совершил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правонарушение предусмотренное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ст. 15.33.2 КоАП РФ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подтвердил обстоятельства изложенные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ировой судья,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Статья 15.33.2 ч. 1 КоАП РФ предусматривает ответственность за н</w:t>
      </w:r>
      <w:r>
        <w:rPr>
          <w:rFonts w:ascii="Times New Roman" w:eastAsia="Times New Roman" w:hAnsi="Times New Roman" w:cs="Times New Roman"/>
          <w:sz w:val="24"/>
          <w:rtl w:val="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предъявленном правонарушении доказана материалами дела,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копией отчета по форме СЗВ-М,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>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отметкой о доставке,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выписки из Единого государственного реестра юридических лиц.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квалифицирует по с</w:t>
      </w:r>
      <w:r>
        <w:rPr>
          <w:rFonts w:ascii="Times New Roman" w:eastAsia="Times New Roman" w:hAnsi="Times New Roman" w:cs="Times New Roman"/>
          <w:sz w:val="24"/>
          <w:rtl w:val="0"/>
        </w:rPr>
        <w:t>т. 15.33.2 ч. 1 КоАП РФ как н</w:t>
      </w:r>
      <w:r>
        <w:rPr>
          <w:rFonts w:ascii="Times New Roman" w:eastAsia="Times New Roman" w:hAnsi="Times New Roman" w:cs="Times New Roman"/>
          <w:sz w:val="24"/>
          <w:rtl w:val="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смягчающих и отягчающих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ую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мировой судья не находит.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29.9, 29.10 КоАП 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директора ГБУРК «Центр спортивной подготовки по паралимпийским и сурдлимпийским видам спорта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15.33.2 КоАП </w:t>
      </w:r>
      <w:r>
        <w:rPr>
          <w:rFonts w:ascii="Times New Roman" w:eastAsia="Times New Roman" w:hAnsi="Times New Roman" w:cs="Times New Roman"/>
          <w:sz w:val="24"/>
          <w:rtl w:val="0"/>
        </w:rPr>
        <w:t>РФ,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уплате в течение 60-ти дней со дня вступления постановления в законную силу по реквизитам: Получатель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(государственное учреждение – Отделение Пенсионного фонда Российской Федерации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ИНН: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Банк получателя: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№ счета банка получателя</w:t>
      </w:r>
      <w:r>
        <w:rPr>
          <w:rFonts w:ascii="Times New Roman" w:eastAsia="Times New Roman" w:hAnsi="Times New Roman" w:cs="Times New Roman"/>
          <w:sz w:val="24"/>
          <w:rtl w:val="0"/>
        </w:rPr>
        <w:t>: 4010281064537</w:t>
      </w:r>
      <w:r>
        <w:rPr>
          <w:rFonts w:ascii="Times New Roman" w:eastAsia="Times New Roman" w:hAnsi="Times New Roman" w:cs="Times New Roman"/>
          <w:sz w:val="24"/>
          <w:rtl w:val="0"/>
        </w:rPr>
        <w:t>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счета получателя: 03100643000000017500,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УИН: 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бюджетной классификации: 39211601230060000140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назначение платежа: штраф за административное правонарушение.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</w:t>
      </w:r>
      <w:r>
        <w:rPr>
          <w:rFonts w:ascii="Times New Roman" w:eastAsia="Times New Roman" w:hAnsi="Times New Roman" w:cs="Times New Roman"/>
          <w:sz w:val="24"/>
          <w:rtl w:val="0"/>
        </w:rPr>
        <w:t>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