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марта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Небоженко Николая Леонидовича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на иждивении 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321648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17.02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Евпаторийское шоссе, д. 83, в г. Саки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уведомлен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времени и месте слушания дела –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03.03.2020, полученной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обратного почтового уведомления 10.03.2020, причины неявки суду не сообщил.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321648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Небоженко Н.Л. указал, что с протоколом ознакомлен, согласен и не оспаривает, претензий не имеет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такси, осуществляет частный извоз пассажиров регулярно на протяжении трех месяцев, имеет постоянный доход;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перевозил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 17.02.2020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Небоженко Н.Л.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Небоженко Николая Леонидовича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Россия, Республика Крым, 29500, г. </w:t>
      </w:r>
      <w:r>
        <w:rPr>
          <w:rFonts w:ascii="Times New Roman" w:eastAsia="Times New Roman" w:hAnsi="Times New Roman" w:cs="Times New Roman"/>
          <w:sz w:val="26"/>
          <w:rtl w:val="0"/>
        </w:rPr>
        <w:t>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