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53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 апреля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материалы дела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Герасименко Василия Николаевича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занимающего должность главного врача Государственного бюджетного учре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охранения Республики Крым «Сакская районная больница» (адрес организации: Республика Крым, г. саки, ул. Лобозова, д. 22),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№ 6 от 25.02.2020, </w:t>
      </w:r>
      <w:r>
        <w:rPr>
          <w:rFonts w:ascii="Times New Roman" w:eastAsia="Times New Roman" w:hAnsi="Times New Roman" w:cs="Times New Roman"/>
          <w:sz w:val="26"/>
          <w:rtl w:val="0"/>
        </w:rPr>
        <w:t>27.01.2020 по 31.01.2020 проведена внеплановая выездная прове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 в ГБУЗ РК «Сакская РБ» по адресу места осуществления деятельности: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 основании приказа руководит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ля Территориального органа Росздравнадзора по Республике Крым и городу федерального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начения Севастополю от 17.01.2020 №П82-3/20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 ходе пров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дения проверки выявлены нарушения обязательных требований при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лении медицинской деятельности ГБУЗ РК «Сакская РБ»,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комиссией установлено отсутствие принадлежащих на </w:t>
      </w:r>
      <w:r>
        <w:rPr>
          <w:rFonts w:ascii="Times New Roman" w:eastAsia="Times New Roman" w:hAnsi="Times New Roman" w:cs="Times New Roman"/>
          <w:sz w:val="26"/>
          <w:rtl w:val="0"/>
        </w:rPr>
        <w:t>праве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собственности или ином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конном основании у юридического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медицинских изделий (оборудования, аппаратов,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>боров, инструментов), необходимых для выпо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нения заявленных работ (услуг):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а) при оказании специализированной медико-санитарной помощи в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ционарных усло</w:t>
      </w:r>
      <w:r>
        <w:rPr>
          <w:rFonts w:ascii="Times New Roman" w:eastAsia="Times New Roman" w:hAnsi="Times New Roman" w:cs="Times New Roman"/>
          <w:sz w:val="26"/>
          <w:rtl w:val="0"/>
        </w:rPr>
        <w:t>виях по урологии в соответствии с Порядком оказания мед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цин</w:t>
      </w:r>
      <w:r>
        <w:rPr>
          <w:rFonts w:ascii="Times New Roman" w:eastAsia="Times New Roman" w:hAnsi="Times New Roman" w:cs="Times New Roman"/>
          <w:sz w:val="26"/>
          <w:rtl w:val="0"/>
        </w:rPr>
        <w:t>ской помощи взр</w:t>
      </w:r>
      <w:r>
        <w:rPr>
          <w:rFonts w:ascii="Times New Roman" w:eastAsia="Times New Roman" w:hAnsi="Times New Roman" w:cs="Times New Roman"/>
          <w:sz w:val="26"/>
          <w:rtl w:val="0"/>
        </w:rPr>
        <w:t>ослому населению при отоларингологических заболеван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ях, утвержденного Приказом 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>нздрава России от 12</w:t>
      </w:r>
      <w:r>
        <w:rPr>
          <w:rFonts w:ascii="Times New Roman" w:eastAsia="Times New Roman" w:hAnsi="Times New Roman" w:cs="Times New Roman"/>
          <w:sz w:val="26"/>
          <w:rtl w:val="0"/>
        </w:rPr>
        <w:t>.11.</w:t>
      </w:r>
      <w:r>
        <w:rPr>
          <w:rFonts w:ascii="Times New Roman" w:eastAsia="Times New Roman" w:hAnsi="Times New Roman" w:cs="Times New Roman"/>
          <w:sz w:val="26"/>
          <w:rtl w:val="0"/>
        </w:rPr>
        <w:t>2012 № 907н «Об 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верждении Порядка оказания </w:t>
      </w:r>
      <w:r>
        <w:rPr>
          <w:rFonts w:ascii="Times New Roman" w:eastAsia="Times New Roman" w:hAnsi="Times New Roman" w:cs="Times New Roman"/>
          <w:sz w:val="26"/>
          <w:rtl w:val="0"/>
        </w:rPr>
        <w:t>медиц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кой помощи взрослому населению по профилю «урология», а именно: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втоматическое устройство для биопсии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стательной железы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абор телескопических дилятирующих бужей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6"/>
          <w:rtl w:val="0"/>
        </w:rPr>
        <w:t>рофл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уметр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ппарат ультразвуковой диагностики с конвексным и ректальным датч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ком </w:t>
      </w:r>
      <w:r>
        <w:rPr>
          <w:rFonts w:ascii="Times New Roman" w:eastAsia="Times New Roman" w:hAnsi="Times New Roman" w:cs="Times New Roman"/>
          <w:sz w:val="26"/>
          <w:rtl w:val="0"/>
        </w:rPr>
        <w:t>биоп</w:t>
      </w:r>
      <w:r>
        <w:rPr>
          <w:rFonts w:ascii="Times New Roman" w:eastAsia="Times New Roman" w:hAnsi="Times New Roman" w:cs="Times New Roman"/>
          <w:sz w:val="26"/>
          <w:rtl w:val="0"/>
        </w:rPr>
        <w:t>сийными (пункционными) насадками для ультразвуковых датч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ков.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Указанный факт нарушения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относится к грубым нарушениям лицензионных требований при осуществлении медицинской деятельности, со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дает угрозу причинения вреда жизни и здоровью граждан.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отношении ГБУЗ РК «Сакская районная больница» составлен прот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кол об административном правонарушении за осуществление деятельности, не св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занной с извлечением прибыли, с грубым нарушением требований и усл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вий, предусмотренных специальным разрешением (лицензией), если специал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ное разрешение (лицензия) обязательно (обязательна),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 ч. 3 ст. 19.20 КоАП РФ.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Герасименко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 </w:t>
      </w:r>
      <w:r>
        <w:rPr>
          <w:rFonts w:ascii="Times New Roman" w:eastAsia="Times New Roman" w:hAnsi="Times New Roman" w:cs="Times New Roman"/>
          <w:sz w:val="26"/>
          <w:rtl w:val="0"/>
        </w:rPr>
        <w:t>Эвельсон Л.М.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явились, поступили возражения защитника с ходатайством о рассмотрении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ла в его отсутс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вие.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Дело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 рассма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 частью 3 статьи 28.6 настоящего Кодекса, либо если имеются данные о надлежащем изв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щении лица о месте и времени рассмотрения дела и если от лица не поступило ходатайство об отложении рассмотрения дела либо если 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кое ходатайство оставлено без удовлетворения. При указанных обстоятельс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вах, принимая во внимание надлежащее извещение </w:t>
      </w:r>
      <w:r>
        <w:rPr>
          <w:rFonts w:ascii="Times New Roman" w:eastAsia="Times New Roman" w:hAnsi="Times New Roman" w:cs="Times New Roman"/>
          <w:sz w:val="26"/>
          <w:rtl w:val="0"/>
        </w:rPr>
        <w:t>лица, в отношении которого составлен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защитника о времени, дате и месте рассмотрения дела, наличие ходатайства защитника о рассмотрении дела в его отсутствие, судья полагает во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можным рассмотреть дело в отсутствие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защитника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отложения рассмотрения дела судья не усматривает.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дья, всесторонне, полно и объективно исследовав все обстоятельства дела в их совокупн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статье 26.1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в ходе рассмотрения дела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 выяснению подлежат наличие события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 иные обстоятельства, имеющие значение для правильного разр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шения дела.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вании которых судья, орган, должностное лицо, в производстве которого находится дело, устанавливают наличие или отсутствие события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виновность лица, привлекаемого к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 ответственности, иные обстоятельства, имеющие значение для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вильного разрешения дела.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3 статьи 19.20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 предусмотрена административная ответственность за осуществление деятельности, не связанной с извлечением прибыли, с гр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бым нарушением требований и условий, предусмотренных специальным разреш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(лицензией), если специальное разрешение (лицензия) обязательно (об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зательна).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примечанию к статье 19.20 Кодекса Российской Федерации об административных правонарушениях понятие грубого нарушения устанавлив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ется Правительством Российской Федерации в отношении конкретного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зируемого вида деятельности.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11 ст. 19 вышеуказанного Федерального закона от 04 мая 2011 года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99-ФЗ "О лицензировании отдельных видов деятельности"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 исчерп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вающий перечень грубых нарушений лицензионных требований в отношении каждого лицензируемого вида деятельности, к которым могут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ситься нарушения, повлекшие за собой: возникновение угрозы причинения вреда жизни, здоровью граждан; человеческие жертвы или причинение тяжк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вреда здоровью граждан, причинение средней тяжести вреда здоровью двух или более граждан, нанесение ущерба правам, законным интересам гр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ждан.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Правительства Российской Федерации от 16 апреля 2012 г.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291 утверждено Положение о лицензировании медицинской 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 (за исключением указанной деятельности, осуществляемой медицинск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ми организациями и другими организациями, входящими в частную си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тему здравоохранения, на территории инновационного центра "Сколково") (далее по тексту Положение о лицензир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вании медицинской деятельности).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пункта 6 указанного Положения под грубым нарушением пон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мается невыполнение лицензиатом требований, предусмотренных пунктом 4 и подпунктами "а" и "б" пункта 5 данного Положения, повлекшее за собой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следствия, установленные частью 11 статьи 19 Федерального закона "О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зировании отдельных видов деятельности".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П. п. «б» п. 4 указанного Положения предусмотрено, что лицензионными требованиями, предъявляемыми к соискателю лицензии на осуществление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дицинской деятельности (далее - лицензия), являются в том числе наличие принадлежащих соискателю лицензии на праве собственности или на ином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конном основании медицинских изделий (оборудования, аппаратов, приборов, инструментов), необходимых для выполнения заявленных работ (услуг) и зар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гистрированных в установленном поря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ке.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дела, ГБУЗ РК «Сакская районная больница» осуществляет медицинскую деятельность на основании лицензии на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ление медицинской деятельности от 14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кабря 2016 года №</w:t>
      </w:r>
      <w:r>
        <w:rPr>
          <w:rFonts w:ascii="Times New Roman" w:eastAsia="Times New Roman" w:hAnsi="Times New Roman" w:cs="Times New Roman"/>
          <w:sz w:val="26"/>
          <w:rtl w:val="0"/>
        </w:rPr>
        <w:t>ЛО</w:t>
      </w:r>
      <w:r>
        <w:rPr>
          <w:rFonts w:ascii="Times New Roman" w:eastAsia="Times New Roman" w:hAnsi="Times New Roman" w:cs="Times New Roman"/>
          <w:sz w:val="26"/>
          <w:rtl w:val="0"/>
        </w:rPr>
        <w:t>- 82-01-000239.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период с 27.01.2020 </w:t>
      </w:r>
      <w:r>
        <w:rPr>
          <w:rFonts w:ascii="Times New Roman" w:eastAsia="Times New Roman" w:hAnsi="Times New Roman" w:cs="Times New Roman"/>
          <w:sz w:val="26"/>
          <w:rtl w:val="0"/>
        </w:rPr>
        <w:t>по 31.01.2020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должностными лицами Территор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ального органа Росздравнадзора по Республике Крым и городу федерал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ного значения Севастополю на основании приказа руководителя Территор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ального органа федеральной службы по надзору в сфере здравоохранения по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ке Крым и городу федерального значения Севастополю от 17.01.2020 г. № П82-3/20 в отношении ГБУЗ РК «Сакская РБ» проведена внеплановая выездная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верка с целью проверки соблюдения временных обязательных требований,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рядков и стандартов, прав граждан в сфере охраны здоровья, внутреннего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троля качества и безопасности медицинской деятельности по фактам, изложе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ным в обращении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также в обращениях, направленных в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риториальный орган Федеральной службы по надзору в сфере здравоохранения по Республике Крым и городу Федерального значения Севастополю Федерал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ной, Службой по надзору в сфере здравоохранения о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нении вреда жизни и здоровью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некачественном, по мнению заявителя, оказании медицинской помощи в ГБУЗ РК «Сакская РБ», а также информации, соде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жащейся в мотивированном представлении должностного лица органа госуда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ственного контроля (надзора) от 16.01.2019 г., в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торой выявлены нарушения лице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зионных требований законодательства РФ, которые зафиксированы в акте проверки от 31.01.2020 года № 2.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указанными обстоятельствами </w:t>
      </w:r>
      <w:r>
        <w:rPr>
          <w:rFonts w:ascii="Times New Roman" w:eastAsia="Times New Roman" w:hAnsi="Times New Roman" w:cs="Times New Roman"/>
          <w:sz w:val="26"/>
          <w:rtl w:val="0"/>
        </w:rPr>
        <w:t>25.02.</w:t>
      </w:r>
      <w:r>
        <w:rPr>
          <w:rFonts w:ascii="Times New Roman" w:eastAsia="Times New Roman" w:hAnsi="Times New Roman" w:cs="Times New Roman"/>
          <w:sz w:val="26"/>
          <w:rtl w:val="0"/>
        </w:rPr>
        <w:t>2020 главным специал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стом-экспертом отдела контроля организации медицинской помощи насел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нию Территориального органа Росздравнадзора по Республике Крым и города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рального значения Севастополю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ГБУЗ РК «Сакская районная больница»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Герасименко В.Н. </w:t>
      </w:r>
      <w:r>
        <w:rPr>
          <w:rFonts w:ascii="Times New Roman" w:eastAsia="Times New Roman" w:hAnsi="Times New Roman" w:cs="Times New Roman"/>
          <w:sz w:val="26"/>
          <w:rtl w:val="0"/>
        </w:rPr>
        <w:t>был составлен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токол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3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19.20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учреждением допускаются грубые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лицензионных требований, установленных п.п. «б» п. 4 Положения о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цензировании медицинской деятельности (за исключением указанной 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ности, осуществляемой медицинскими организациями и другими организаци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ми, входящими в частную систему здравоохранения, на территории инновац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онного центра "Сколково"), утвержденного постановлением Правительства Российской Федерации от 16.04.2012 года №291, а именно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оказании специализированной медико-санитарной помощи в стационарных условиях по урологии в соответствии с Порядком оказания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дицинской помощи взрослому населению при отоларингологических заболев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ниях, утвержденного приказом Минздрав России от 12.11.2012 № 907н «Об 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верждении Порядка оказания медицинской помощи взрослому населению о профилю «урология»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миссией установлен факт отсутствия принадлежащие на праве собственности или ином законном основании у юридического лица, индивидуального предпринимателя медицинские изделия (оборудование, апп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раты, приборы, инструменты), необходимых для выполнения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явленных работ (услуг):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автоматическое устройство для биопсии предстательной железы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набор телескопических дилятирующих бужей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урофлоуметр</w:t>
      </w:r>
    </w:p>
    <w:p>
      <w:pPr>
        <w:bidi w:val="0"/>
        <w:spacing w:before="0" w:beforeAutospacing="0" w:after="0" w:afterAutospacing="0"/>
        <w:ind w:left="0" w:right="6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аппарат ультразвуковой диагностики с конвексным и ректальным датчиком и биопсийными (пункционными) насадками для ультразвуковых да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чиков.</w:t>
      </w:r>
    </w:p>
    <w:p>
      <w:pPr>
        <w:bidi w:val="0"/>
        <w:spacing w:before="0" w:beforeAutospacing="0" w:after="0" w:afterAutospacing="0"/>
        <w:ind w:left="0" w:right="6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Между тем, порядком оказания медицинской помощи взрослому насел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нию по профилю "урология", утвержденному приказом Минздрав России от 12.11.2012 № 907н «Об утверждении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рядка оказания медицинской помощи взрослому населению о профилю «урология» установлены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вила оказания медицинской помощи взрослому населению по профилю "урология" в мед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цинских 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ганизациях.</w:t>
      </w:r>
    </w:p>
    <w:p>
      <w:pPr>
        <w:bidi w:val="0"/>
        <w:spacing w:before="0" w:beforeAutospacing="0" w:after="0" w:afterAutospacing="0"/>
        <w:ind w:left="0" w:right="6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11 указанного Порядка специализированная медицинская помощь оказывается врачами-урологами в стационарных условиях и условиях дневного стационара и включает в себя проф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лактику, диагностику, лечение заболеваний и состояний, требующих использования специальных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тодов и сложных медицинских технологий, а также медицинскую реабилитацию.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ложениями 6,9 к данному Порядку определены стандарты оснащения уролог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ческого дневного стационара и уролог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ческого отделения, которые являются структурным подразделением медицинской организации.</w:t>
      </w:r>
    </w:p>
    <w:p>
      <w:pPr>
        <w:bidi w:val="0"/>
        <w:spacing w:before="0" w:beforeAutospacing="0" w:after="0" w:afterAutospacing="0"/>
        <w:ind w:left="0" w:right="6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Между тем, ни протокол, ни иные материалы дела не содержится свед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о структурном подразделении, где выявлено отсутствие оборудования,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димого для оказания заявленной услуги.</w:t>
      </w:r>
    </w:p>
    <w:p>
      <w:pPr>
        <w:bidi w:val="0"/>
        <w:spacing w:before="0" w:beforeAutospacing="0" w:after="0" w:afterAutospacing="0"/>
        <w:ind w:left="0" w:right="6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усматривается из перечня оборудования, указанного в протоколе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вонарушении, в ГБУЗ РК «Сакская районная больница» отсутствует оборудование, обязательное наличие которого предусмотрено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ложением 9 Порядка оказания медицинской помощи взрослому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селению по профилю "урология", утвержденного приказом Минздрав России от 12.11.2012 № 907н, которым определено оснащение урологического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6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Между тем, согласно структуре ГБУЗ РК «Сакская районная больница», утвержденной приказом главного врача ГБУЗ РК «Сакская районная больн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ца» № 51 от 09.01.2019 г., такие структурные подразделения, как урологич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ский дневной стационар и урологическое отделение, в структуре ГБУЗ РК «Сакская районная больница» отсутствуют. Приказом главного врача ГБУЗ РК «Сакская районная больница» № 1 от 09.01.2019 г. «Об утверждении количества и стру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туры коечного фонда круглосуточного стационара в ГБУЗ РК «Сакская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ная больница» определено количество коек по профилю «Ур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логия» на базе хирургического отделения.</w:t>
      </w:r>
    </w:p>
    <w:p>
      <w:pPr>
        <w:bidi w:val="0"/>
        <w:spacing w:before="0" w:beforeAutospacing="0" w:after="0" w:afterAutospacing="0"/>
        <w:ind w:left="0" w:right="6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несмотря на указание в протоколе на возникновение угрозы причинения вреда жизни и здоровью граждан, ни в протоколе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вонарушении, ни в иных- материалах дела не содержится сведений о том, что установленное в ходе проверки нарушения, выразившееся в отсутс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вии надлежащего 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нащения, указанным в протоколе оборудованием, повлекло наступление последствий, перечисленных в ч. 11 ст. 19 Федерального закона "О лицензировании отдельных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дов деятельности".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материалы дела об административном правонарушении не содержат доказательств, подтверждающих вину </w:t>
      </w:r>
      <w:r>
        <w:rPr>
          <w:rFonts w:ascii="Times New Roman" w:eastAsia="Times New Roman" w:hAnsi="Times New Roman" w:cs="Times New Roman"/>
          <w:sz w:val="26"/>
          <w:rtl w:val="0"/>
        </w:rPr>
        <w:t>гласного врача ГБУЗ РК «Сакская районная больница» Герасименко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правонарушения, предусмотренного ч. 3 ст. 19.20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26.1 КоАП РФ по делу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подлежат выясн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нию, в частности: наличие события административного правонарушения; лицо, совершившее действия (бездействие), за которые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 или законом субъекта Российской Федерации предусмотрена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тивная ответственность; виновность лица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Установление виновности предполагает доказывание вины субъекта и его непосредственной причастности к совершению действия, то есть объекти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 стороны деяния.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статей 1.5, 2.1, 24.1 КоАП РФ в рамках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производства подлежит выяснению вопрос о виновности лица 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вершении административного правонарушения, ответственность за которое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тановлена нормами КоАП РФ или закона субъекта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28.9 КоАП РФ установлено, что при наличии хотя бы одного из обстоятельств, пер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численных в ст. 24.5 КоАП РФ орган, должностное лицо в производстве которых находится дело об административном правонарушении, выносят постановление о прекращении производства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с соблюдением требований, предусмотренных ст. 29.10 КоАП РФ.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указанных обстоятельствах, судья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</w:t>
      </w:r>
      <w:r>
        <w:rPr>
          <w:rFonts w:ascii="Times New Roman" w:eastAsia="Times New Roman" w:hAnsi="Times New Roman" w:cs="Times New Roman"/>
          <w:sz w:val="26"/>
          <w:rtl w:val="0"/>
        </w:rPr>
        <w:t>ГБУЗ РК «Сакская районная больница»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Герас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менко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объективной стороны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 ч. 3 ст. 19.20 КоАП РФ.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 суд,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Производство по делу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частью 3 статьи 19.20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бюджетного учреждения здравоохранения Республики Крым «Сакская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ная больница» </w:t>
      </w:r>
      <w:r>
        <w:rPr>
          <w:rFonts w:ascii="Times New Roman" w:eastAsia="Times New Roman" w:hAnsi="Times New Roman" w:cs="Times New Roman"/>
          <w:sz w:val="26"/>
          <w:rtl w:val="0"/>
        </w:rPr>
        <w:t>Герасименко Василия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за отсутствием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ниципальный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