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выдан ГУМВД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средне-техническое образование, женатого, имеющего на иждивении двоих несовершеннолетних детей, 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РФ, Ростов-на-Дону,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12.26 ч.1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согласно ст.4.3 КоАП РФ мировым судьей</w:t>
      </w:r>
      <w:r>
        <w:rPr>
          <w:rFonts w:ascii="Times New Roman" w:eastAsia="Times New Roman" w:hAnsi="Times New Roman" w:cs="Times New Roman"/>
          <w:sz w:val="26"/>
          <w:rtl w:val="0"/>
        </w:rPr>
        <w:t>,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