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pStyle w:val="Heading1"/>
        <w:keepNext/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Уз.ССР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гражданина Российской Федерации,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(по ч. 1 ст. 20.20 КоАП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штраф оплачен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ст. 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повредил стеклопакет размером 580х1075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причинил ущерб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не повлекло причинение значительного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содержит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надлежаще извещенные о времени и месте рассмотрения дела посредством телефонограмм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не явились</w:t>
      </w:r>
      <w:r>
        <w:rPr>
          <w:rFonts w:ascii="Times New Roman" w:eastAsia="Times New Roman" w:hAnsi="Times New Roman" w:cs="Times New Roman"/>
          <w:sz w:val="26"/>
          <w:rtl w:val="0"/>
        </w:rPr>
        <w:t>, ходатайств об отложении судебного разбирательства от них не поступало.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 явка указанных лиц не признана обязательной и они надлежаще извещены о времени и месте рассмотрения дела, ходатайств об отложении судебного заседания от низ не поступало, суд на основании ч. 2 ст. 25.1, ч. 3 ст. 25.2 КоАП РФ считает возможным рассмотреть дело в отсутстие неявившегося лица, в отношении которого ведется производство по делу об административном правонарушении и потерпевшего.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статьей 7.17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пункту 2 примечания к статье 158 Уголовного кодекса Российской Федерации значительный ущерб гражданину в статьях главы 21 названного Кодекса, за исключением части пятой статьи 159, определяется с учетом его имущественного положения, но не может составлять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установлено,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повредил стеклопакет </w:t>
      </w:r>
      <w:r>
        <w:rPr>
          <w:rFonts w:ascii="Times New Roman" w:eastAsia="Times New Roman" w:hAnsi="Times New Roman" w:cs="Times New Roman"/>
          <w:sz w:val="26"/>
          <w:rtl w:val="0"/>
        </w:rPr>
        <w:t>580х1075 мм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жилом помещении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принадлежащем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последнему ущерб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не повлекло причинение значительного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содержит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116359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проживал в квартире по Михайловскому шоссе, 92а, кв. 3,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предоставленной 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последний выселил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квартиры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скорее всего вернулся и разбил ему окно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которым установлено, что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разбито окно и фототаблицей к нему, из которой следует разбитый стеклопакет в квартире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товарным чеком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которым подтверждается стоимость стеклопакета 580х1075 мм;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он проживал в квартире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был выселен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вернулся в квартиру и разбил стеклопакет, чтобы попасть внутрь. Вину признает, обязуется возместить ущерб.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разъяснены, с нарушением он согласился в своих объяснениях в протоколе и письменных объяснениях.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административного правонарушения, предусмотренного ст.7.17 КоАП РФ, как у</w:t>
      </w:r>
      <w:r>
        <w:rPr>
          <w:rFonts w:ascii="Times New Roman" w:eastAsia="Times New Roman" w:hAnsi="Times New Roman" w:cs="Times New Roman"/>
          <w:sz w:val="26"/>
          <w:rtl w:val="0"/>
        </w:rPr>
        <w:t>мышленное повреждение чужого имущества, если эти действия не повлекли причинение значительного ущерба,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7.17 КоАП РФ предусмотрено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наложения административного штрафа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смягчающим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признает признание вины согласно ч. 2 ст. 4.3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6"/>
          <w:rtl w:val="0"/>
        </w:rPr>
        <w:t>судьёй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СООП подтверждается,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Иные данные, характеризующие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материалах дела отсутствуют.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Сведения о возмещении ущерба в материалах дела отсутствуют.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необходимым и достаточным определить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оплате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0592307120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