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59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УИН </w:t>
      </w:r>
      <w:r>
        <w:rPr>
          <w:rFonts w:ascii="Times New Roman" w:eastAsia="Times New Roman" w:hAnsi="Times New Roman" w:cs="Times New Roman"/>
          <w:sz w:val="26"/>
          <w:rtl w:val="0"/>
        </w:rPr>
        <w:t>91MS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дело об административном правонарушении, поступившее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Межмуниципального отдела МВД России «Сакский», </w:t>
      </w:r>
      <w:r>
        <w:rPr>
          <w:rFonts w:ascii="Times New Roman" w:eastAsia="Times New Roman" w:hAnsi="Times New Roman" w:cs="Times New Roman"/>
          <w:sz w:val="26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1418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pStyle w:val="Heading1"/>
        <w:keepNext/>
        <w:bidi w:val="0"/>
        <w:spacing w:before="0" w:beforeAutospacing="0" w:after="0" w:afterAutospacing="0"/>
        <w:ind w:left="1418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гражданина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Российской Федерации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г выдан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МВД по РК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образование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среднее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неженатого,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несовершеннолетних детей не имеюще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, инвалидом 1, 2 группы не являюще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гося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военнослужащим не являющегося, на военные сборы не призванного, нетрудоустроенного,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зарегистрированного по адресу: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проживающего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ранее привлекавше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гося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влечении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>ст. 7.17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вблизи дома № 66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умышленно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уничтожил имущество</w:t>
      </w:r>
      <w:r>
        <w:rPr>
          <w:rFonts w:ascii="Times New Roman" w:eastAsia="Times New Roman" w:hAnsi="Times New Roman" w:cs="Times New Roman"/>
          <w:sz w:val="26"/>
          <w:rtl w:val="0"/>
        </w:rPr>
        <w:t>, принадлежащее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 именно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прокол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4 колеса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стоимостью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автомобиле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Веста» г.р.з. К043ХО123,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причинив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своими действиями </w:t>
      </w:r>
      <w:r>
        <w:rPr>
          <w:rFonts w:ascii="Times New Roman" w:eastAsia="Times New Roman" w:hAnsi="Times New Roman" w:cs="Times New Roman"/>
          <w:sz w:val="26"/>
          <w:rtl w:val="0"/>
        </w:rPr>
        <w:t>значительный ущерб.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должностным лицом, составившим протокол об административном правонарушении, квалифицированы по ст. 7.17 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в совершении администра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тивного правонарушения признал и пояснил,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колеса на автомобиле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Веста» г.р.з. К043ХО123 он проколол ввиду конфликта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содеянном раскаивается. Ущерб намерен погасить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представитель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действующий на основании доверенности,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пояснил, что автомобиль, принадлежащий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основании договора сублизинга, находится у него в пользовании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повредил указанный автомобиль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результате произошедшего между ними конфликта. Стоимость поврежденных колес составляет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Для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этот ущерб является незначительным. В настоящее время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восстановил повреждения, и они договорились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размере возмещения между собой.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Исследовав материалы дела, мировой судья приходит к следующим выводам.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ч.1 ст.2.1 </w:t>
      </w:r>
      <w:r>
        <w:rPr>
          <w:rFonts w:ascii="Times New Roman" w:eastAsia="Times New Roman" w:hAnsi="Times New Roman" w:cs="Times New Roman"/>
          <w:sz w:val="26"/>
          <w:rtl w:val="0"/>
        </w:rPr>
        <w:t>КоАП РФ</w:t>
      </w:r>
      <w:r>
        <w:rPr>
          <w:rFonts w:ascii="Times New Roman" w:eastAsia="Times New Roman" w:hAnsi="Times New Roman" w:cs="Times New Roman"/>
          <w:sz w:val="26"/>
          <w:rtl w:val="0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со статьей 7.17 Кодекса Российской Федерации об административных правонарушениях умышленное уничтожение или повреждение чужого имущества, если эти действия не повлекли причинение значительного ущерба, влечет наложение административного штрафа в размере от трехсот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Мировым судьей установлено, и следует из материалов дела,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вблизи дома № 66 </w:t>
      </w:r>
      <w:r>
        <w:rPr>
          <w:rFonts w:ascii="Times New Roman" w:eastAsia="Times New Roman" w:hAnsi="Times New Roman" w:cs="Times New Roman"/>
          <w:sz w:val="26"/>
          <w:rtl w:val="0"/>
        </w:rPr>
        <w:t>умышленно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уничтожил имущество, принадлежащее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именно прокол 4 колеса стоимостью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автомобиле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Веста» г.р.з. К043ХО123, не причинив своими действиями значительный ущерб.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8201 №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162597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которым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согласил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>, вину признал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рапорт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заявление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объяснения</w:t>
      </w:r>
      <w:r>
        <w:rPr>
          <w:rFonts w:ascii="Times New Roman" w:eastAsia="Times New Roman" w:hAnsi="Times New Roman" w:cs="Times New Roman"/>
          <w:sz w:val="26"/>
          <w:rtl w:val="0"/>
        </w:rPr>
        <w:t>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справкой СООп 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договора о полной индивидуальной материальной ответственности между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акта приема-передачи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автомобиля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между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товарным чеком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приобретение 4-х колес на сумму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акта приема-передачи автомобиля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между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договора сублизинга автомобиля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между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представителя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Составленные по делу об административном правонарушении процессуальные документы, </w:t>
      </w:r>
      <w:r>
        <w:rPr>
          <w:rFonts w:ascii="Times New Roman" w:eastAsia="Times New Roman" w:hAnsi="Times New Roman" w:cs="Times New Roman"/>
          <w:sz w:val="26"/>
          <w:rtl w:val="0"/>
        </w:rPr>
        <w:t>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разъяснены, с нарушением он согласился в своих объяснениях в протоколе и письменных объяснениях.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 исследованные доказательства в совокупности, мировой судья приходит к выводу,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 административного правонарушения, предусмотренного ст.7.17 КоАП РФ, как у</w:t>
      </w:r>
      <w:r>
        <w:rPr>
          <w:rFonts w:ascii="Times New Roman" w:eastAsia="Times New Roman" w:hAnsi="Times New Roman" w:cs="Times New Roman"/>
          <w:sz w:val="26"/>
          <w:rtl w:val="0"/>
        </w:rPr>
        <w:t>мышленное повреждение чужого имущества, если эти действия не повлекли причинение значительного ущерба,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 доказанной.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7.17 КоАП РФ предусмотрено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наказание в виде наложения административного штрафа в размере от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трехсот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ом,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смягчающи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административную ответственность, суд признает </w:t>
      </w:r>
      <w:r>
        <w:rPr>
          <w:rFonts w:ascii="Times New Roman" w:eastAsia="Times New Roman" w:hAnsi="Times New Roman" w:cs="Times New Roman"/>
          <w:sz w:val="26"/>
          <w:rtl w:val="0"/>
        </w:rPr>
        <w:t>признание 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отягчающих административную ответственность, судом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Справкой СООП подтверждается,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 привлека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Иные данные, характеризующие личность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предоставленные им при установлении его личности в судебном заседании, юридически значимых сведений для определения размера наказания не содержат.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изложенное,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принимая во внимание характер административного правонарушения,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считает необходимым определить наказание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виде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rtl w:val="0"/>
        </w:rPr>
        <w:t>7.17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ст.ст. 29.7, 29.9, 29.10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судья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ст. 7.17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оплате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следующим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28; почтовый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28; ОГРН 1149102019164. Банковские реквизиты: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);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единый казначейский счет 40102810645370000035; казначейский счет 03100643000000017500;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; УИН: 0410760300705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592407178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