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5-70-65/2025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личность установлена на основании копии формы - 1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имеющего среднее-специальное образование, женатого, несовершеннолетних детей не имеющего, официально нетрудоустроенн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го, не являющегося инвалидом, со слов хроническими заболеваниями не страда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щего,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временно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продлении срока административного надзора и дополнения ранее установленных ограничений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в течение года нарушил установленные вышеуказанным решением суда ограничения, а именно не явился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каб. №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242902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каб № 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прибыл на регистрацию в МО МВД России «Сакский» каб № 1;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предписания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обязательной явки 2 раза в месяц в орган внутренних дел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продлении срока административного надзора и дополнения ранее установленных ограничений, а именно запрета пребывания в местах, где осуществляется реализация спиртных напитков на розлив, запрета посещения мест проведения массовых мероприятий и участия в них, запрета покидать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органа внутренних дел, осуществляющих контроль в отношении поднадзорного лица, за исключением случаев, когда это связано с получением медицинской помощи, увеличения количества обязательных явок в орган внутренних дел по месту жительства, пребывания или фактического нахождения до 4х раз в месяц;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лица на регистрацию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 обязанность явиться на регистрацию в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каб. №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1-й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2-й,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3-й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4-й </w:t>
      </w:r>
      <w:r>
        <w:rPr>
          <w:rFonts w:ascii="Times New Roman" w:eastAsia="Times New Roman" w:hAnsi="Times New Roman" w:cs="Times New Roman"/>
          <w:sz w:val="26"/>
          <w:rtl w:val="0"/>
        </w:rPr>
        <w:t>понедельник каждого месяца;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ст. 19.24 КоАП РФ;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несвоевременно, привлекался к административной ответственности по ст. 20.25 КоАП РФ;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не явился на регистрацию в установленный срок без уважительных причин.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продлении срока административного надзора и дополнения ранее установленных ограничений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именно не явился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18.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изложенное и 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30 часов.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30 (тридцать)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