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Крымской Республики Украина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инвалидом </w:t>
      </w:r>
      <w:r>
        <w:rPr>
          <w:rFonts w:ascii="Times New Roman" w:eastAsia="Times New Roman" w:hAnsi="Times New Roman" w:cs="Times New Roman"/>
          <w:sz w:val="26"/>
          <w:rtl w:val="0"/>
        </w:rPr>
        <w:t>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группы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являющегося также военнослужащим,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к административной ответственности по ст. 20.2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штраф, поскольку не имел достаточных средств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кроме того, в январе у него обострилось заболевание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опорно-двигательного аппарата</w:t>
      </w:r>
      <w:r>
        <w:rPr>
          <w:rFonts w:ascii="Times New Roman" w:eastAsia="Times New Roman" w:hAnsi="Times New Roman" w:cs="Times New Roman"/>
          <w:sz w:val="26"/>
          <w:rtl w:val="0"/>
        </w:rPr>
        <w:t>, связанное с его 3й группой инвалидности, он около двух</w:t>
      </w:r>
      <w:r>
        <w:rPr>
          <w:rFonts w:ascii="Times New Roman" w:eastAsia="Times New Roman" w:hAnsi="Times New Roman" w:cs="Times New Roman"/>
          <w:sz w:val="26"/>
          <w:rtl w:val="0"/>
        </w:rPr>
        <w:t>-трех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недель </w:t>
      </w:r>
      <w:r>
        <w:rPr>
          <w:rFonts w:ascii="Times New Roman" w:eastAsia="Times New Roman" w:hAnsi="Times New Roman" w:cs="Times New Roman"/>
          <w:sz w:val="26"/>
          <w:rtl w:val="0"/>
        </w:rPr>
        <w:t>не выходил из дома. О</w:t>
      </w:r>
      <w:r>
        <w:rPr>
          <w:rFonts w:ascii="Times New Roman" w:eastAsia="Times New Roman" w:hAnsi="Times New Roman" w:cs="Times New Roman"/>
          <w:sz w:val="26"/>
          <w:rtl w:val="0"/>
        </w:rPr>
        <w:t>платил штраф после того, как на него составили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6"/>
          <w:rtl w:val="0"/>
        </w:rPr>
        <w:t>11646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которых следует, что штраф на момент составления протокола им не оплачен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копей постановления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8204 № 06</w:t>
      </w:r>
      <w:r>
        <w:rPr>
          <w:rFonts w:ascii="Times New Roman" w:eastAsia="Times New Roman" w:hAnsi="Times New Roman" w:cs="Times New Roman"/>
          <w:sz w:val="26"/>
          <w:rtl w:val="0"/>
        </w:rPr>
        <w:t>1428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этот же день под роспись и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через 10 суток с момента получения копии постановления, то есть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совершение административного правонарушения, предусмотренного ст. 20.2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 о привлечении к административной ответственности, из которой в том числе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течении года по ст. 20.25 КоАП РФ не привлекался, имеет неоплаченный штраф, назначенный вышеуказанным постановлением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неоплаченный штраф, назначенный постановлением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20.2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 оплачен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что подтверждается копией квитанции, приобщенной в материалы дела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ст. 20.2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факт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оплаты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момент рассмотрения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пункту 21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на момент рассмотрения дела штраф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 полностью. </w:t>
      </w:r>
      <w:r>
        <w:rPr>
          <w:rFonts w:ascii="Times New Roman" w:eastAsia="Times New Roman" w:hAnsi="Times New Roman" w:cs="Times New Roman"/>
          <w:sz w:val="26"/>
          <w:rtl w:val="0"/>
        </w:rPr>
        <w:t>При этом, суд учитывает, что срок просрочки оплаты штрафа был незначительным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принимает во внимание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что непосредственно перед окончанием срока оплаты штрафа у него обострилось заболевание опорно-двигательного аппарата.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Аналогичная правовая оценка содержится в постановлении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32-АД19-5.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нарушителя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изложенных обстоятельств, мировой судья считает, что производство по делу 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освобождая его от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Освободить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от административной ответственности, предусмотренной ч. 1 ст. 20.25 КоАП РФ, в связи с малозначительностью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2.9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устное замечание.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