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Межрайонной инспекции Федеральной налоговой службы №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Бухгалтера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>получивше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высшее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имеющей одного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бухгалтером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нарушение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ч. 1, 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86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Налогового кодекса РФ, не обеспечил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rtl w:val="0"/>
        </w:rPr>
        <w:t>е представление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Межрайонную ИФНС России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налоговой декларации (налогового расчета авансового платежа) по налогу на имущество организаций за 12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срок представления которого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2 ст. 386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Налогового кодекса РФ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30 календарных дней с даты окончания соответствующего отчетного периода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Фактически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налоговая декларация (налогового расчета авансового платежа) по налогу на имущество организаций за 12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с пропуском срока, предельный срок предоставления которого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в электронном виде по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не оспаривал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фактические обстоятельства дела, изложенные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</w:t>
      </w:r>
      <w:r>
        <w:rPr>
          <w:rFonts w:ascii="Times New Roman" w:eastAsia="Times New Roman" w:hAnsi="Times New Roman" w:cs="Times New Roman"/>
          <w:sz w:val="28"/>
          <w:rtl w:val="0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Налог на имущество организаций, предусмотренный главой 30 Налогового кодекса РФ отнесен к региональным налогам и в силу ст. 12 Кодекса устанавливается и вводится в действие на территории субъектов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оссийской Федерации Кодексом и законами субъектов Российской Федерации о налогах.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Статья 15.5 КоАП РФ предусматривает ответственность за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сроков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представления налоговой декларации (расчета по страховым взносам)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386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Налогового кодекса РФ </w:t>
      </w:r>
      <w:r>
        <w:rPr>
          <w:rFonts w:ascii="Times New Roman" w:eastAsia="Times New Roman" w:hAnsi="Times New Roman" w:cs="Times New Roman"/>
          <w:sz w:val="28"/>
          <w:rtl w:val="0"/>
        </w:rPr>
        <w:t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10002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декларацию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налогу, если иное не предусмотрено настоящей статьей.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2 ст. 379 Налогового кодекса РФ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1023039000183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бухгалтером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нарушение ч. ч. 1, 3 ст. 386 Налогового кодекса РФ, не обеспечила своевременное представление в Межрайонную ИФНС России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налоговой декларации (налогового расчета авансового платежа) по налогу на имущество организаций за 12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срок, срок представления которого в соответствии с ч. 2 ст. 386 Налогового кодекса РФ не позднее 30 календарных дней с даты окончания соответствующего отчетного периода. Фактически налоговая декларация (налогового расчета авансового платежа) по налогу на имущество организаций за 12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представлена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с пропуском срока, предельный срок предоставления которого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в электронном виде по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</w:t>
      </w:r>
      <w:r>
        <w:rPr>
          <w:rFonts w:ascii="Times New Roman" w:eastAsia="Times New Roman" w:hAnsi="Times New Roman" w:cs="Times New Roman"/>
          <w:sz w:val="28"/>
          <w:rtl w:val="0"/>
        </w:rPr>
        <w:t>налоговой декларации (налогового расчета авансового платежа) по налогу на имущество организаций, о которых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бухгалтером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911023039000183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копией выписки из ЕГРЮЛ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содержащей сведения о юридическом лице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ОГРН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11491021</w:t>
      </w:r>
      <w:r>
        <w:rPr>
          <w:rFonts w:ascii="Times New Roman" w:eastAsia="Times New Roman" w:hAnsi="Times New Roman" w:cs="Times New Roman"/>
          <w:sz w:val="28"/>
          <w:rtl w:val="0"/>
        </w:rPr>
        <w:t>75199</w:t>
      </w:r>
      <w:r>
        <w:rPr>
          <w:rFonts w:ascii="Times New Roman" w:eastAsia="Times New Roman" w:hAnsi="Times New Roman" w:cs="Times New Roman"/>
          <w:sz w:val="28"/>
          <w:rtl w:val="0"/>
        </w:rPr>
        <w:t>, ИНН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КПП 910701001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квитанци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приеме </w:t>
      </w:r>
      <w:r>
        <w:rPr>
          <w:rFonts w:ascii="Times New Roman" w:eastAsia="Times New Roman" w:hAnsi="Times New Roman" w:cs="Times New Roman"/>
          <w:sz w:val="28"/>
          <w:rtl w:val="0"/>
        </w:rPr>
        <w:t>электронного документа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приказа № 9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«О приеме на работу»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девичья фамилия)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Предоставленные по делу письменные доказательства суд считает достове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ными, объективными, допустимыми и достаточными доказательствами по делу для установления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они получены в соответствии с требованиями закона, имеют надлежащую процессуальную фо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му.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</w:t>
      </w:r>
      <w:r>
        <w:rPr>
          <w:rFonts w:ascii="Times New Roman" w:eastAsia="Times New Roman" w:hAnsi="Times New Roman" w:cs="Times New Roman"/>
          <w:sz w:val="28"/>
          <w:rtl w:val="0"/>
        </w:rPr>
        <w:t>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именно: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сроков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4.2 КоАП РФ, мировой судья признает полное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обстоятельства, смягчающего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обстоятельств, отягчающих административную ответственность, данные о личности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данным матер</w:t>
      </w:r>
      <w:r>
        <w:rPr>
          <w:rFonts w:ascii="Times New Roman" w:eastAsia="Times New Roman" w:hAnsi="Times New Roman" w:cs="Times New Roman"/>
          <w:sz w:val="28"/>
          <w:rtl w:val="0"/>
        </w:rPr>
        <w:t>иала дела, ранее не привлекал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нарушение законодательства в области налогов и сборов,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мировой судья пришел к выводу о возможности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 ст. 2</w:t>
      </w:r>
      <w:r>
        <w:rPr>
          <w:rFonts w:ascii="Times New Roman" w:eastAsia="Times New Roman" w:hAnsi="Times New Roman" w:cs="Times New Roman"/>
          <w:sz w:val="28"/>
          <w:rtl w:val="0"/>
        </w:rPr>
        <w:t>9.9, 29.10</w:t>
      </w:r>
      <w:r>
        <w:rPr>
          <w:rFonts w:ascii="Times New Roman" w:eastAsia="Times New Roman" w:hAnsi="Times New Roman" w:cs="Times New Roman"/>
          <w:sz w:val="28"/>
          <w:rtl w:val="0"/>
        </w:rPr>
        <w:t>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бухгалтера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427290/843d42ce6f9248dd708c8851910b17509d128ec9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