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87</w:t>
      </w:r>
      <w:r>
        <w:rPr>
          <w:rFonts w:ascii="Times New Roman" w:eastAsia="Times New Roman" w:hAnsi="Times New Roman" w:cs="Times New Roman"/>
          <w:sz w:val="28"/>
          <w:rtl w:val="0"/>
        </w:rPr>
        <w:t>/2023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инспекции по жилищному надзору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Генерального 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Вайсерт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ер</w:t>
      </w:r>
      <w:r>
        <w:rPr>
          <w:rFonts w:ascii="Times New Roman" w:eastAsia="Times New Roman" w:hAnsi="Times New Roman" w:cs="Times New Roman"/>
          <w:sz w:val="28"/>
          <w:rtl w:val="0"/>
        </w:rPr>
        <w:t>еулок-2, д. 15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ч. 2 ст. 13.19.2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заместителем отдела лицензирования и лицензионного контроля, государственным жилищным инспектором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составлен протокол об административном правонарушении № 16,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возбуждено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7"/>
          <w:rtl w:val="0"/>
        </w:rPr>
        <w:t>ч. 2 ст. 13.19.2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 (далее ? КоАП РФ) в отношении должностного лица 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 нарушения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раздела 10 Приказа Министерства строительства и жилищно-коммунального хозяйства Российской Федерации и Министерства связи и массовых коммуникаций Российской Федерации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74/114/пр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(далее - Совместный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71411946/entry/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приказ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N 74/114/пр)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209-ФЗ "О государственной информационной системе жилищно-коммунального хозяйства",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выразившееся </w:t>
      </w:r>
      <w:r>
        <w:rPr>
          <w:rFonts w:ascii="Times New Roman" w:eastAsia="Times New Roman" w:hAnsi="Times New Roman" w:cs="Times New Roman"/>
          <w:sz w:val="28"/>
          <w:rtl w:val="0"/>
        </w:rPr>
        <w:t>в нарушении сроков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размещения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государственной информационной системе жилищно-коммунального хозяйства (ГИС ЖКХ) информации, подлежащей в соответствии с требованиями федерального законодательства обязательному размещению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. О дне, времени и месте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смотрения дела об административном правонарушении извещен надлежащим образом, что подтверждается вернувшимся почтовым отправлением с отметкой об истечении срока хранения. О причинах своей нея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ки суду не сообщил. Ходатайств об отложении дела в суд не предоставил.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25.1 КоАП РФ дело об административном правонарушении рассматр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вается 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рушении. В отсутствии указанного лица дело может быть рассмотрено лишь в сл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чаях, если имеются данные о надлежащем извещении лица о месте и времени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смотрения дела и если от лица не поступило ходатайство об отложении рассмотрения дела либо если такое ходатайство оставлено без удовлетв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разъяснениям п. 6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«О некоторых вопросах, возникающих у судов при прим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нении Кодекса Российской Федерации об административных правонарушениях», лицо, в отношении которого ведется производство по делу, считается извеще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ному адресу, о том, что лицо фактически не проживает по этому адресу либо отк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залось от получения почтового отправления, а также в случае возвращения почтового отправления с отметкой об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течении срока хранения.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положением ст. 25.1 КоАП РФ, принимая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извещен надлежащим образом о дне и времени рассмотрения дела об административного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ходатайств об отложении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считает возможным рассмотреть дело об административном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вонарушение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дела, оценив и проанализировав все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наличии в действиях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 2 ст. 13.19.2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исходя из следующего.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ративная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hyperlink r:id="rId4" w:anchor="/document/12125267/entry/13192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2 ст. 13.19.2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установлена административная ответственность за 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70700450/entry/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209-ФЗ "О государственной информационной системе жилищно-коммунального хозяйства" (далее - Закон) регулируются отношения, возникающие при создании, эксплуатации и модернизации государственной информа</w:t>
      </w:r>
      <w:r>
        <w:rPr>
          <w:rFonts w:ascii="Times New Roman" w:eastAsia="Times New Roman" w:hAnsi="Times New Roman" w:cs="Times New Roman"/>
          <w:sz w:val="28"/>
          <w:rtl w:val="0"/>
        </w:rPr>
        <w:t>ционной системы жилищно-</w:t>
      </w:r>
      <w:r>
        <w:rPr>
          <w:rFonts w:ascii="Times New Roman" w:eastAsia="Times New Roman" w:hAnsi="Times New Roman" w:cs="Times New Roman"/>
          <w:sz w:val="28"/>
          <w:rtl w:val="0"/>
        </w:rPr>
        <w:t>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ч.ч. 1,2 ст. 2 Закона, государственной информационной системой жилищно-коммунального хозяйства (далее - система) -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Субъектами, размещающими информацию в системе (далее поставщики информации) -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6 Закона установлены виды информации, размещаемой в системе.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пп.2 ч.1 ст.6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№209-ФЗ «О государственной информационной системе жилищно-коммунального хозяйства», в системе должна размещаться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разделом 10 совместного приказа Министерст</w:t>
      </w:r>
      <w:r>
        <w:rPr>
          <w:rFonts w:ascii="Times New Roman" w:eastAsia="Times New Roman" w:hAnsi="Times New Roman" w:cs="Times New Roman"/>
          <w:sz w:val="28"/>
          <w:rtl w:val="0"/>
        </w:rPr>
        <w:t>ва строительства и жилищно-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коммунального хозяйства Российской Федерации и Министерства связи и массовых коммуникаций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74/114/пр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не позднее 15 дней со дня начала осуществления обязанности по управлению многоквартирным домом либо со дня произошедших изменений управляющая организация размещает в системе ЕИС ЖКХ сведения об объектах государственного учета жилищного фонда, включая их технические характеристики и состояние, а также не позднее 7 дней со дня присвоения лицевого счета информация о лицевых счетах собственников помещений в многоквартирном доме.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 10.1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161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(далее - ЖК РФ),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потребительским кооперативом, осуществляющими управление многоквартирным домом (без заключения договора с управляющей организацией), уста</w:t>
      </w:r>
      <w:r>
        <w:rPr>
          <w:rFonts w:ascii="Times New Roman" w:eastAsia="Times New Roman" w:hAnsi="Times New Roman" w:cs="Times New Roman"/>
          <w:sz w:val="28"/>
          <w:rtl w:val="0"/>
        </w:rPr>
        <w:t>навливаются федеральным органом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инфор</w:t>
      </w:r>
      <w:r>
        <w:rPr>
          <w:rFonts w:ascii="Times New Roman" w:eastAsia="Times New Roman" w:hAnsi="Times New Roman" w:cs="Times New Roman"/>
          <w:sz w:val="28"/>
          <w:rtl w:val="0"/>
        </w:rPr>
        <w:t>мационных технологий, совместно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федеральным органом исполнительной власти, осуществляющим функции по выработке и </w:t>
      </w:r>
      <w:r>
        <w:rPr>
          <w:rFonts w:ascii="Times New Roman" w:eastAsia="Times New Roman" w:hAnsi="Times New Roman" w:cs="Times New Roman"/>
          <w:sz w:val="28"/>
          <w:rtl w:val="0"/>
        </w:rPr>
        <w:t>реализации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государственной политики и нормативно-правовому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регулированию в сфере жилищно-коммунального </w:t>
      </w:r>
      <w:r>
        <w:rPr>
          <w:rFonts w:ascii="Times New Roman" w:eastAsia="Times New Roman" w:hAnsi="Times New Roman" w:cs="Times New Roman"/>
          <w:sz w:val="28"/>
          <w:rtl w:val="0"/>
        </w:rPr>
        <w:t>хозяйства, если иной срок размещения в системе указанной информации не остановлен федеральным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частью 4 статьи 165 ЖК РФ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>ме</w:t>
      </w:r>
      <w:r>
        <w:rPr>
          <w:rFonts w:ascii="Times New Roman" w:eastAsia="Times New Roman" w:hAnsi="Times New Roman" w:cs="Times New Roman"/>
          <w:sz w:val="28"/>
          <w:rtl w:val="0"/>
        </w:rPr>
        <w:t>щ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ений в многоквартирных домах и предоставляющие коммунальные услуги, обязаны </w:t>
      </w:r>
      <w:r>
        <w:rPr>
          <w:rFonts w:ascii="Times New Roman" w:eastAsia="Times New Roman" w:hAnsi="Times New Roman" w:cs="Times New Roman"/>
          <w:sz w:val="28"/>
          <w:rtl w:val="0"/>
        </w:rPr>
        <w:t>размещать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информацию, предусмотренную законодательством о государственной информационной </w:t>
      </w:r>
      <w:r>
        <w:rPr>
          <w:rFonts w:ascii="Times New Roman" w:eastAsia="Times New Roman" w:hAnsi="Times New Roman" w:cs="Times New Roman"/>
          <w:sz w:val="28"/>
          <w:rtl w:val="0"/>
        </w:rPr>
        <w:t>системе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жилищно-коммунального хозяйства на официальном сайте в информационно- телекоммуникационной сети «Интернет».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7 указанного Закона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данного Федерального закона.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ч.4 ст. 12 Закона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38291/entry/19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195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38291/entry/19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198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пунктом 2 части 3 статьи 7 Федерального закона № 209-ФЗ уполномоченным федеральным органом государственной власти утверждаются порядок, состав, способы, сроки и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ерио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ичность размещения информации поставщиками информации, обязательное размещение шторой предусмотрено настоящим Федеральным законом, в ГИС ЖКХ.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Приказом Минкомсвязи России № 504, приказом Минстроя № 934/пр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«Об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определении официального сайта государственной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информационной системы жилищно-ко</w:t>
      </w:r>
      <w:r>
        <w:rPr>
          <w:rFonts w:ascii="Times New Roman" w:eastAsia="Times New Roman" w:hAnsi="Times New Roman" w:cs="Times New Roman"/>
          <w:sz w:val="28"/>
          <w:rtl w:val="0"/>
        </w:rPr>
        <w:t>ммунального хозяйства в информационно-телекоммуникационной сети «Интернет», в соответствии с пунктом 11 части 3 статьи 7 Федерального закона № 209-ФЗ, определен адрес официального сайта ГИС ЖКХ в информационно-телекоммуникационной сети «Интернет» -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www.dom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gosuslugi.ru.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Приказом Минкомсвязи России № 74, приказом Минстроя России № 114/пр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утверждены состав, сроки и периодичность размещения информации поставщиками информации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государственной информационной системе жилищно-коммунального хозяйства.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Разделом 10 Приказа № 74/114/пр (в редакции Приказа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№550/1434п</w:t>
      </w:r>
      <w:r>
        <w:rPr>
          <w:rFonts w:ascii="Times New Roman" w:eastAsia="Times New Roman" w:hAnsi="Times New Roman" w:cs="Times New Roman"/>
          <w:sz w:val="28"/>
          <w:rtl w:val="0"/>
        </w:rPr>
        <w:t>р)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определена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мног</w:t>
      </w:r>
      <w:r>
        <w:rPr>
          <w:rFonts w:ascii="Times New Roman" w:eastAsia="Times New Roman" w:hAnsi="Times New Roman" w:cs="Times New Roman"/>
          <w:sz w:val="28"/>
          <w:rtl w:val="0"/>
        </w:rPr>
        <w:t>oквартирным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домом, в том числе: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щ</w:t>
      </w:r>
      <w:r>
        <w:rPr>
          <w:rFonts w:ascii="Times New Roman" w:eastAsia="Times New Roman" w:hAnsi="Times New Roman" w:cs="Times New Roman"/>
          <w:sz w:val="28"/>
          <w:rtl w:val="0"/>
        </w:rPr>
        <w:t>ие сведения об организации;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сведения об уставе;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техни</w:t>
      </w:r>
      <w:r>
        <w:rPr>
          <w:rFonts w:ascii="Times New Roman" w:eastAsia="Times New Roman" w:hAnsi="Times New Roman" w:cs="Times New Roman"/>
          <w:sz w:val="28"/>
          <w:rtl w:val="0"/>
        </w:rPr>
        <w:t>ческие характеристики МКД в управлении;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данные о подъездах и расположенных в МКД жилых и нежилых помещениях;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договоры на предоставление коммунальных услуг;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перечни работ и услуг по содержанию и ремонту общего имущества;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ин</w:t>
      </w:r>
      <w:r>
        <w:rPr>
          <w:rFonts w:ascii="Times New Roman" w:eastAsia="Times New Roman" w:hAnsi="Times New Roman" w:cs="Times New Roman"/>
          <w:sz w:val="28"/>
          <w:rtl w:val="0"/>
        </w:rPr>
        <w:t>формация об общедомовых и индивидуальных приборах учёта;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сведения о начислениях;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данные об общих собраниях собственников и другую информацию.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Судом установлено, что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основании Решения Заместителя начальника Инспекции по жилищному надзору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40 о проведении в отношении юридического лица -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-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внеплановой </w:t>
      </w:r>
      <w:r>
        <w:rPr>
          <w:rFonts w:ascii="Times New Roman" w:eastAsia="Times New Roman" w:hAnsi="Times New Roman" w:cs="Times New Roman"/>
          <w:sz w:val="28"/>
          <w:rtl w:val="0"/>
        </w:rPr>
        <w:t>документарной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проверки, проведена внеплановая документарная проверка на предмет соблюдения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обязательных требований по размещению информации в государственной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информационной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системе жилищно-коммунального хозяйства (далее - ГИС ЖКХ).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ходе проведенной документарной проверки установлено следующее.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выписки из Единого государственного реестра юридических лиц (ЕГРЮЛ)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зарегистрировано как юридическое лицо с основным видом экономической деятельности </w:t>
      </w:r>
      <w:r>
        <w:rPr>
          <w:rFonts w:ascii="Times New Roman" w:eastAsia="Times New Roman" w:hAnsi="Times New Roman" w:cs="Times New Roman"/>
          <w:sz w:val="28"/>
          <w:rtl w:val="0"/>
        </w:rPr>
        <w:t>деятельность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комплексному обслуживанию помещений. Законным представителем указанного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 (генеральным директором)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 лицензию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№307 на осуществление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предпринимательской деятельности по управлению многоквартирными домами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приложению многоквартирных домов к Реестру лицензий в управлении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находится МКД № 25, к.1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требованиями части 1 статьи 6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№209-ФЗ О государственной информационной системе жилищно-коммунального хозяйства»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услуг, являются поставщиками информации в государственной информационной системе жилищно-коммунального хозяйства (далее - ГИС ЖКХ).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 (ГИС ЖКХ) утверждены приказом Министерства строительства и жилищно-коммунального хозяйства Российской Федерации и Министерства связи и массовых коммуникаций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№74/114/пр (далее - совместный Приказ №74/114/пр).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п.21 раздела 10 совместного приказа №74/114/пр в ГИС ЖКХ размещается информация об ответах на обращения по вопросам жилищно-коммунального хозяйства, поступивших в управляющую организацию, товарищество, кооператив, с использованием системы, в сроки, предусмотренные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Проведенным мониторингом раздела контроль за размещением информации в личном кабинете Инспекции в ГИС ЖКХ установлено, что в нарушение раздела 10 совместного приказа №74/114/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размещены или размещены не в полном объеме следующие сведения: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-год постройки МКД № 25, к.1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-износ МКД № 25, к.1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-общая площадь жилых помещений в МКД № 25, к.1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-тип стен № 25, к.1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-лицевые счета (количество помещений-111, количество размещенных лицевых счетов -13, процент размещения 2,9), присвоенные помещениям в МКД № 25, к.1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-протоколы общих собраний собственников помещений в МКД № 25, к.1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-конструктивные элементы МКД № 25, к.1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-сведения о выполненных работах по содержанию и ремонту общего имущества в МКД;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-отчет по управлению МКД № 25, к.1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Процент размещения технических характеристик по МКД № 25, к.1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- 59,2.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Размещенный в ГИС ЖКХ договор управления по МКД № 25, к.1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имеет истекший срок действия, что подтверждается выгрузкой из системы ГИС ЖКХ.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результатам внеплановой документарной проверки составлен Акт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47.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при проведении мероприятия по контролю без взаимодействия,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становлены достаточные данные (непосредственное обнаружение), свидетельствующие о </w:t>
      </w:r>
      <w:r>
        <w:rPr>
          <w:rFonts w:ascii="Times New Roman" w:eastAsia="Times New Roman" w:hAnsi="Times New Roman" w:cs="Times New Roman"/>
          <w:sz w:val="28"/>
          <w:rtl w:val="0"/>
        </w:rPr>
        <w:t>наличии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события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редусмотрена ч.2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13.19.2 КоАП РФ, выразившееся в действиях (бездействии)</w:t>
      </w:r>
      <w:r>
        <w:rPr>
          <w:rFonts w:ascii="Times New Roman" w:eastAsia="Times New Roman" w:hAnsi="Times New Roman" w:cs="Times New Roman"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 сроков размещения информации</w:t>
      </w:r>
      <w:r>
        <w:rPr>
          <w:rFonts w:ascii="Times New Roman" w:eastAsia="Times New Roman" w:hAnsi="Times New Roman" w:cs="Times New Roman"/>
          <w:b/>
          <w:i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законодательством Российской Федерации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ГИС </w:t>
      </w:r>
      <w:r>
        <w:rPr>
          <w:rFonts w:ascii="Times New Roman" w:eastAsia="Times New Roman" w:hAnsi="Times New Roman" w:cs="Times New Roman"/>
          <w:sz w:val="28"/>
          <w:rtl w:val="0"/>
        </w:rPr>
        <w:t>ЖКХ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13.19.2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полном объеме подтверждается следующими доказательствами,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мотивированн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проведении контрольного (надзорного) мероприятия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02-20/74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решения о проведении внеплановой документарной проверки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Акта п</w:t>
      </w:r>
      <w:r>
        <w:rPr>
          <w:rFonts w:ascii="Times New Roman" w:eastAsia="Times New Roman" w:hAnsi="Times New Roman" w:cs="Times New Roman"/>
          <w:sz w:val="28"/>
          <w:rtl w:val="0"/>
        </w:rPr>
        <w:t>о результатам внеплановой документарной проверки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уведомления (извещение) о начале производства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выпиской из ЕГРЮЛ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которой внесены сведения о юридическом лице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1209100012770,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КПП 911001001);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копиями отчетов из ГИС ЖКХ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по делу доказательства в совокупности, суд находит вину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13.19.2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установленной и полностью доказанной, квалификацию действий правильной.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согласно ст. 4.2 КоАП РФ –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исключающих производство по делу об административном правонарушении,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статьи 2.9 КоАП РФ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привлечения к административной ответственности, установленный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 не истек.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Данных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rtl w:val="0"/>
        </w:rPr>
        <w:t>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логичны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материалы дела не содержат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совершенного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, у</w:t>
      </w:r>
      <w:r>
        <w:rPr>
          <w:rFonts w:ascii="Times New Roman" w:eastAsia="Times New Roman" w:hAnsi="Times New Roman" w:cs="Times New Roman"/>
          <w:sz w:val="28"/>
          <w:rtl w:val="0"/>
        </w:rPr>
        <w:t>читывая степень общественной опасности совершенного правонарушения, а также принимая во внимание личность правонарушителя,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не привлекаемого к административной ответственности за совершение аналогичных правонарушений,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мировой судья считает, что к нему подлежит применению мера административного наказания в виде предупреждения, предусмотренного санкцией статьи, полагая, что такое наказание адекватно общественной опасности совершенного правонарушения, противоправной направленности совершенных действий, направлено на предупреждение совершения новых правонарушений и воспитание добросовестного отношения к исполнению обязанностей по соблюдению законодательства в области связи и информации, является обоснованным и отвечает принципам соразмерности и справедливости.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Должностное лицо -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Вайсерт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2 ст. 13.19.2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назначить ему административное наказание в виде предупреждения.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8"/>
          <w:rtl w:val="0"/>
        </w:rPr>
        <w:t>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dom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