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Calibri" w:eastAsia="Calibri" w:hAnsi="Calibri" w:cs="Calibri"/>
          <w:b/>
          <w:sz w:val="22"/>
          <w:rtl w:val="0"/>
        </w:rPr>
        <w:t xml:space="preserve">– </w:t>
      </w:r>
      <w:r>
        <w:rPr>
          <w:rFonts w:ascii="Calibri" w:eastAsia="Calibri" w:hAnsi="Calibri" w:cs="Calibri"/>
          <w:b/>
          <w:sz w:val="22"/>
          <w:rtl w:val="0"/>
        </w:rPr>
        <w:t>2</w:t>
      </w:r>
      <w:r>
        <w:rPr>
          <w:rFonts w:ascii="Calibri" w:eastAsia="Calibri" w:hAnsi="Calibri" w:cs="Calibri"/>
          <w:b/>
          <w:sz w:val="22"/>
          <w:rtl w:val="0"/>
        </w:rPr>
        <w:t xml:space="preserve"> –</w:t>
      </w:r>
    </w:p>
    <w:p>
      <w:pPr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УИД 91</w:t>
      </w:r>
      <w:r>
        <w:rPr>
          <w:rFonts w:ascii="Times New Roman" w:eastAsia="Times New Roman" w:hAnsi="Times New Roman" w:cs="Times New Roman"/>
          <w:sz w:val="28"/>
          <w:rtl w:val="0"/>
        </w:rPr>
        <w:t>MS</w:t>
      </w:r>
      <w:r>
        <w:rPr>
          <w:rFonts w:ascii="Times New Roman" w:eastAsia="Times New Roman" w:hAnsi="Times New Roman" w:cs="Times New Roman"/>
          <w:sz w:val="28"/>
          <w:rtl w:val="0"/>
        </w:rPr>
        <w:t>0070-01-2021-000172-57</w:t>
      </w:r>
    </w:p>
    <w:p>
      <w:pPr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30 марта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Наседкина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Н.Н.,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 отделен</w:t>
      </w:r>
      <w:r>
        <w:rPr>
          <w:rFonts w:ascii="Times New Roman" w:eastAsia="Times New Roman" w:hAnsi="Times New Roman" w:cs="Times New Roman"/>
          <w:sz w:val="28"/>
          <w:rtl w:val="0"/>
        </w:rPr>
        <w:t>ия надзорной деятельности по г.</w:t>
      </w:r>
      <w:r>
        <w:rPr>
          <w:rFonts w:ascii="Times New Roman" w:eastAsia="Times New Roman" w:hAnsi="Times New Roman" w:cs="Times New Roman"/>
          <w:sz w:val="28"/>
          <w:rtl w:val="0"/>
        </w:rPr>
        <w:t>Саки и Сакскому району Управления надзорной деятельности и профилактической работы ГУ МЧС России по Республике Крым,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Наседкина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ГБПОУРК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ч.13 ст.19.5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 об административном правонарушении № 8/20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года, он составлен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Наседкина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ч.13 ст.19.5 КоАП РФ, что </w:t>
      </w:r>
      <w:r>
        <w:rPr>
          <w:rFonts w:ascii="Times New Roman" w:eastAsia="Times New Roman" w:hAnsi="Times New Roman" w:cs="Times New Roman"/>
          <w:sz w:val="28"/>
          <w:rtl w:val="0"/>
        </w:rPr>
        <w:t>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являясь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ГБПОУРК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, являясь должностным лицом, ответственным за общее руководство и состояние пожарной безопасности в целом по учреждению, будучи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требованиями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законные требования должностных лиц пожарной охраны, на территории и в помещениях указанного учреждения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Крым, не обеспечил выполнение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требования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пунктов 1,2</w:t>
      </w:r>
      <w:r>
        <w:rPr>
          <w:rFonts w:ascii="Times New Roman" w:eastAsia="Times New Roman" w:hAnsi="Times New Roman" w:cs="Times New Roman"/>
          <w:sz w:val="28"/>
          <w:rtl w:val="0"/>
        </w:rPr>
        <w:t>,3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предписани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/1/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проведен монтаж и наладка автоматической пожарной сигнализации в помещениях </w:t>
      </w:r>
      <w:r>
        <w:rPr>
          <w:rFonts w:ascii="Times New Roman" w:eastAsia="Times New Roman" w:hAnsi="Times New Roman" w:cs="Times New Roman"/>
          <w:sz w:val="28"/>
          <w:rtl w:val="0"/>
        </w:rPr>
        <w:t>автогаражей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подвальных помеще</w:t>
      </w:r>
      <w:r>
        <w:rPr>
          <w:rFonts w:ascii="Times New Roman" w:eastAsia="Times New Roman" w:hAnsi="Times New Roman" w:cs="Times New Roman"/>
          <w:sz w:val="28"/>
          <w:rtl w:val="0"/>
        </w:rPr>
        <w:t>ниях административного корпуса,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общежития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эл</w:t>
      </w:r>
      <w:r>
        <w:rPr>
          <w:rFonts w:ascii="Times New Roman" w:eastAsia="Times New Roman" w:hAnsi="Times New Roman" w:cs="Times New Roman"/>
          <w:sz w:val="28"/>
          <w:rtl w:val="0"/>
        </w:rPr>
        <w:t>.щ</w:t>
      </w:r>
      <w:r>
        <w:rPr>
          <w:rFonts w:ascii="Times New Roman" w:eastAsia="Times New Roman" w:hAnsi="Times New Roman" w:cs="Times New Roman"/>
          <w:sz w:val="28"/>
          <w:rtl w:val="0"/>
        </w:rPr>
        <w:t>итовой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ст.6, ст.54, ст.8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, ст.91 «Технический регламент о требованиях пожарной безопасности» № 123-ФЗ от 22 июля 2008 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>, табл.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Свод правил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.13130.2009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Системы противопожарной защиты.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Системы оповещения и управления эвакуацией при пожаре. </w:t>
      </w:r>
      <w:r>
        <w:rPr>
          <w:rFonts w:ascii="Times New Roman" w:eastAsia="Times New Roman" w:hAnsi="Times New Roman" w:cs="Times New Roman"/>
          <w:sz w:val="28"/>
          <w:rtl w:val="0"/>
        </w:rPr>
        <w:t>Требования пожарной безопасности»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не проведен </w:t>
      </w:r>
      <w:r>
        <w:rPr>
          <w:rFonts w:ascii="Times New Roman" w:eastAsia="Times New Roman" w:hAnsi="Times New Roman" w:cs="Times New Roman"/>
          <w:sz w:val="28"/>
          <w:rtl w:val="0"/>
        </w:rPr>
        <w:t>монтаж и наладка автоматической пожарной сигнализации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помещениях </w:t>
      </w:r>
      <w:r>
        <w:rPr>
          <w:rFonts w:ascii="Times New Roman" w:eastAsia="Times New Roman" w:hAnsi="Times New Roman" w:cs="Times New Roman"/>
          <w:sz w:val="28"/>
          <w:rtl w:val="0"/>
        </w:rPr>
        <w:t>автогараж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подвальных помещениях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корпуса</w:t>
      </w:r>
      <w:r>
        <w:rPr>
          <w:rFonts w:ascii="Times New Roman" w:eastAsia="Times New Roman" w:hAnsi="Times New Roman" w:cs="Times New Roman"/>
          <w:sz w:val="28"/>
          <w:rtl w:val="0"/>
        </w:rPr>
        <w:t>, общежития (</w:t>
      </w:r>
      <w:r>
        <w:rPr>
          <w:rFonts w:ascii="Times New Roman" w:eastAsia="Times New Roman" w:hAnsi="Times New Roman" w:cs="Times New Roman"/>
          <w:sz w:val="28"/>
          <w:rtl w:val="0"/>
        </w:rPr>
        <w:t>эл</w:t>
      </w:r>
      <w:r>
        <w:rPr>
          <w:rFonts w:ascii="Times New Roman" w:eastAsia="Times New Roman" w:hAnsi="Times New Roman" w:cs="Times New Roman"/>
          <w:sz w:val="28"/>
          <w:rtl w:val="0"/>
        </w:rPr>
        <w:t>.щ</w:t>
      </w:r>
      <w:r>
        <w:rPr>
          <w:rFonts w:ascii="Times New Roman" w:eastAsia="Times New Roman" w:hAnsi="Times New Roman" w:cs="Times New Roman"/>
          <w:sz w:val="28"/>
          <w:rtl w:val="0"/>
        </w:rPr>
        <w:t>итовой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 ст.6, ст.54, </w:t>
      </w:r>
      <w:r>
        <w:rPr>
          <w:rFonts w:ascii="Times New Roman" w:eastAsia="Times New Roman" w:hAnsi="Times New Roman" w:cs="Times New Roman"/>
          <w:sz w:val="28"/>
          <w:rtl w:val="0"/>
        </w:rPr>
        <w:t>ч.1,7 ст.83</w:t>
      </w:r>
      <w:r>
        <w:rPr>
          <w:rFonts w:ascii="Times New Roman" w:eastAsia="Times New Roman" w:hAnsi="Times New Roman" w:cs="Times New Roman"/>
          <w:sz w:val="28"/>
          <w:rtl w:val="0"/>
        </w:rPr>
        <w:t>, ст.91 «</w:t>
      </w:r>
      <w:r>
        <w:rPr>
          <w:rFonts w:ascii="Times New Roman" w:eastAsia="Times New Roman" w:hAnsi="Times New Roman" w:cs="Times New Roman"/>
          <w:sz w:val="28"/>
          <w:rtl w:val="0"/>
        </w:rPr>
        <w:t>Технический регламент о требованиях пожарной безопасности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123-ФЗ от 22 июля 2008 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приложение А, п.А.4, А.10 табл. А1, А.3 Свод правил 5.13130.2009 Системы противопожарной защиты.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Установки пожарной сигнализации и пожаротушения автоматические. </w:t>
      </w:r>
      <w:r>
        <w:rPr>
          <w:rFonts w:ascii="Times New Roman" w:eastAsia="Times New Roman" w:hAnsi="Times New Roman" w:cs="Times New Roman"/>
          <w:sz w:val="28"/>
          <w:rtl w:val="0"/>
        </w:rPr>
        <w:t>Нормы и правила проектирования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допускается изменения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объемно-планировочных решений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общежити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5 этаже левой секции подъезда №2, 5 этаж правая и левая секция 1 подъезда, 3, 4 этаж правая секция и 2 этаж правая секция 1 подъезд без проекта, разработанного в соответствии с действующими нормативными документами по пожарной безопасности и утвержденного в установленном порядке </w:t>
      </w:r>
      <w:r>
        <w:rPr>
          <w:rFonts w:ascii="Times New Roman" w:eastAsia="Times New Roman" w:hAnsi="Times New Roman" w:cs="Times New Roman"/>
          <w:sz w:val="28"/>
          <w:rtl w:val="0"/>
        </w:rPr>
        <w:t>п.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3 «Правил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противопожарного режима в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, утвержденные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Правительства РФ от 16 сентября 2020 года №1479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ч.2,3 ст.4, ст.5, ч.1 ст.6, ст.53, ст.89, </w:t>
      </w:r>
      <w:r>
        <w:rPr>
          <w:rFonts w:ascii="Times New Roman" w:eastAsia="Times New Roman" w:hAnsi="Times New Roman" w:cs="Times New Roman"/>
          <w:sz w:val="28"/>
          <w:rtl w:val="0"/>
        </w:rPr>
        <w:t>ст.134, табл.28 «</w:t>
      </w:r>
      <w:r>
        <w:rPr>
          <w:rFonts w:ascii="Times New Roman" w:eastAsia="Times New Roman" w:hAnsi="Times New Roman" w:cs="Times New Roman"/>
          <w:sz w:val="28"/>
          <w:rtl w:val="0"/>
        </w:rPr>
        <w:t>Техрегламента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Наседкин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совершении правонарушения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признал, пояснил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выполнения </w:t>
      </w:r>
      <w:r>
        <w:rPr>
          <w:rFonts w:ascii="Times New Roman" w:eastAsia="Times New Roman" w:hAnsi="Times New Roman" w:cs="Times New Roman"/>
          <w:sz w:val="28"/>
          <w:rtl w:val="0"/>
        </w:rPr>
        <w:t>пунктов 1,2 предписани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№14/1/4 от 20 февраля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было не в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силах, поскольку для выполнения данн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пункт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большие финансовые затраты, </w:t>
      </w:r>
      <w:r>
        <w:rPr>
          <w:rFonts w:ascii="Times New Roman" w:eastAsia="Times New Roman" w:hAnsi="Times New Roman" w:cs="Times New Roman"/>
          <w:sz w:val="28"/>
          <w:rtl w:val="0"/>
        </w:rPr>
        <w:t>в связи с чем он обращался в Министерство образования,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науки и молодежи Республики Крым, для выделения бюджетных ассигнований, в сроки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предусмотренные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законодательными нормами. </w:t>
      </w:r>
      <w:r>
        <w:rPr>
          <w:rFonts w:ascii="Times New Roman" w:eastAsia="Times New Roman" w:hAnsi="Times New Roman" w:cs="Times New Roman"/>
          <w:sz w:val="28"/>
          <w:rtl w:val="0"/>
        </w:rPr>
        <w:t>Обращал внимание суда,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пункт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предписания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 был исполнен в меру его возможностей, им были выданы предписания жильцам общежития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устранения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выявленных органом пожарного надзора и были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обращения в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росил дело прекратить в связи с отсутствием финансирования.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ч.13 ст.19.5 КоАП РФ административным правонарушением признается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ст.6 Федерального закона от 21 декабря 1994 года № 69-ФЗ «О пожарной безопасности», должностные лица органов государственного пожарного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также проводить исследования, испытания, экспертизы, расследования и другие мероприятия по контролю;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</w:t>
      </w:r>
      <w:r>
        <w:rPr>
          <w:rFonts w:ascii="Times New Roman" w:eastAsia="Times New Roman" w:hAnsi="Times New Roman" w:cs="Times New Roman"/>
          <w:sz w:val="28"/>
          <w:rtl w:val="0"/>
        </w:rPr>
        <w:t>назначения, в отношении реализуемой продукции, не соответствующей требованиям технических регламентов, а также по предотвращению угрозы возникновения пожара.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37, 38 Федерального закона от 21 декабря 1994 года № 69-ФЗ «О пожарной безопасности»,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</w:t>
      </w:r>
      <w:r>
        <w:rPr>
          <w:rFonts w:ascii="Times New Roman" w:eastAsia="Times New Roman" w:hAnsi="Times New Roman" w:cs="Times New Roman"/>
          <w:sz w:val="28"/>
          <w:rtl w:val="0"/>
        </w:rPr>
        <w:t>лица в пределах их компетенции.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нарушение требований пожарной безопасности для квартир (комнат) в домах государственного, муниципального и ведомственного жилищного фонда возлагается на ответственных квартиросъемщиков или арендаторов, если иное не предусмотрено соответствующим договором.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частями 2 и 3 статьи 4 Федерального закона от 22 июля 2008 года № 123-ФЗ «Технический регламент о требованиях пожарной безопасности» к нормативным правовым актам Российской Федерации по пожарной безопасности относятся федеральные законы о технических регламентах, федеральные законы и иные нормативные правовые акты Российской Федерации, устанавливающие обязательные для исполнения требования пожарной безопасности.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правила.)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Условия обеспечения требований пожарной безопасности содержатся в ч.1 ст.6 ФЗ «Технический регламент о требованиях пожарной безопасности»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ч.2 ст.1 ФЗ «Технический регламент о требованиях пожарной безопасности» положения названного Федерального закона об обеспечении пожарной безопасности объектов защиты обязательны для исполнения, в том числе, при эксплуатации объектов защиты.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ГБПОУРК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является юридическим лицом, </w:t>
      </w:r>
      <w:r>
        <w:rPr>
          <w:rFonts w:ascii="Times New Roman" w:eastAsia="Times New Roman" w:hAnsi="Times New Roman" w:cs="Times New Roman"/>
          <w:sz w:val="28"/>
          <w:rtl w:val="0"/>
        </w:rPr>
        <w:t>основной целью его деятельности является образовательная деятельность по образовательным программам среднего профессионального образования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Учредителем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Учреждения и собственником его имущества является Республика Крым. Функции и </w:t>
      </w:r>
      <w:r>
        <w:rPr>
          <w:rFonts w:ascii="Times New Roman" w:eastAsia="Times New Roman" w:hAnsi="Times New Roman" w:cs="Times New Roman"/>
          <w:sz w:val="28"/>
          <w:rtl w:val="0"/>
        </w:rPr>
        <w:t>полномочия учредителя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осуществляет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Министерство образования, науки и молодежи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 исполнение распоряжения </w:t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главного государственного инспектора г.Саки и Сакского района по пожарному надзору №1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30 января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была проведена внеплановая выездная проверка ГБПОУРК «Сакский технологический техникум» г.Саки Республики Кр</w:t>
      </w:r>
      <w:r>
        <w:rPr>
          <w:rFonts w:ascii="Times New Roman" w:eastAsia="Times New Roman" w:hAnsi="Times New Roman" w:cs="Times New Roman"/>
          <w:sz w:val="28"/>
          <w:rtl w:val="0"/>
        </w:rPr>
        <w:t>ым, было вынесено предписание №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/1/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20 февраля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предписанию </w:t>
      </w:r>
      <w:r>
        <w:rPr>
          <w:rFonts w:ascii="Times New Roman" w:eastAsia="Times New Roman" w:hAnsi="Times New Roman" w:cs="Times New Roman"/>
          <w:sz w:val="28"/>
          <w:rtl w:val="0"/>
        </w:rPr>
        <w:t>№14/1/4 от 20 февраля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устранении нарушений требований пожарной безопасности, о проведении мероприятий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обеспечению пожарной безопасности на объектах защиты и по предотвращению угрозы возникновения пожара, вынесенному </w:t>
      </w:r>
      <w:r>
        <w:rPr>
          <w:rFonts w:ascii="Times New Roman" w:eastAsia="Times New Roman" w:hAnsi="Times New Roman" w:cs="Times New Roman"/>
          <w:sz w:val="28"/>
          <w:rtl w:val="0"/>
        </w:rPr>
        <w:t>инспектором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ОНД по г.Саки и Сакскому району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Республике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капитаном внутренней службы </w:t>
      </w:r>
      <w:r>
        <w:rPr>
          <w:rFonts w:ascii="Times New Roman" w:eastAsia="Times New Roman" w:hAnsi="Times New Roman" w:cs="Times New Roman"/>
          <w:sz w:val="28"/>
          <w:rtl w:val="0"/>
        </w:rPr>
        <w:t>Столяровым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Н.В. директору ГБПОУРК «Сакский технологический техникум»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г.Саки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Наседкину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Н.Н.</w:t>
      </w:r>
      <w:r>
        <w:rPr>
          <w:rFonts w:ascii="Times New Roman" w:eastAsia="Times New Roman" w:hAnsi="Times New Roman" w:cs="Times New Roman"/>
          <w:sz w:val="28"/>
          <w:rtl w:val="0"/>
        </w:rPr>
        <w:t>, во исполнение распоряжения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главного государственного инспектора по г.Саки и Сакскому району по пожарному надзору от </w:t>
      </w:r>
      <w:r>
        <w:rPr>
          <w:rFonts w:ascii="Times New Roman" w:eastAsia="Times New Roman" w:hAnsi="Times New Roman" w:cs="Times New Roman"/>
          <w:sz w:val="28"/>
          <w:rtl w:val="0"/>
        </w:rPr>
        <w:t>30 января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</w:t>
      </w:r>
      <w:r>
        <w:rPr>
          <w:rFonts w:ascii="Times New Roman" w:eastAsia="Times New Roman" w:hAnsi="Times New Roman" w:cs="Times New Roman"/>
          <w:sz w:val="28"/>
          <w:rtl w:val="0"/>
        </w:rPr>
        <w:t>да №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результатам проведения </w:t>
      </w:r>
      <w:r>
        <w:rPr>
          <w:rFonts w:ascii="Times New Roman" w:eastAsia="Times New Roman" w:hAnsi="Times New Roman" w:cs="Times New Roman"/>
          <w:sz w:val="28"/>
          <w:rtl w:val="0"/>
        </w:rPr>
        <w:t>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плановой выездной проверки территории и зданий указанного учреждения, указано о необходимости устранить ряд нарушений требований пожарной безопасности в срок до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данного предписания, его копия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получена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ГБПОУРК «Сакский технологический техникум» г.Саки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Наседкин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Н.Н.</w:t>
      </w:r>
      <w:r>
        <w:rPr>
          <w:rFonts w:ascii="Times New Roman" w:eastAsia="Times New Roman" w:hAnsi="Times New Roman" w:cs="Times New Roman"/>
          <w:sz w:val="28"/>
          <w:rtl w:val="0"/>
        </w:rPr>
        <w:t>, с участием которого была проведена вышеуказанная проверка.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акта проверки органом государственного контроля (надзора),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 лица №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отделени</w:t>
      </w:r>
      <w:r>
        <w:rPr>
          <w:rFonts w:ascii="Times New Roman" w:eastAsia="Times New Roman" w:hAnsi="Times New Roman" w:cs="Times New Roman"/>
          <w:sz w:val="28"/>
          <w:rtl w:val="0"/>
        </w:rPr>
        <w:t>ем надзорной деятельности по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и Сакскому району УНД и </w:t>
      </w:r>
      <w:r>
        <w:rPr>
          <w:rFonts w:ascii="Times New Roman" w:eastAsia="Times New Roman" w:hAnsi="Times New Roman" w:cs="Times New Roman"/>
          <w:sz w:val="28"/>
          <w:rtl w:val="0"/>
        </w:rPr>
        <w:t>ПР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ГУ МЧС России по Республике Крым на основании распоряжения №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12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изданного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начальник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ОНД по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и Сакскому району УНД и ПР ГУ МЧС России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Дарьяном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была проведена внеплановая выездная проверка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ГБПОУРК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расположенного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г.Саки Республики Крым, в результате которой выявлены факты невыполнения предписаний органов государственного контроля (надзора), органов муниципального контроля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пунктов 1,2</w:t>
      </w:r>
      <w:r>
        <w:rPr>
          <w:rFonts w:ascii="Times New Roman" w:eastAsia="Times New Roman" w:hAnsi="Times New Roman" w:cs="Times New Roman"/>
          <w:sz w:val="28"/>
          <w:rtl w:val="0"/>
        </w:rPr>
        <w:t>,3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предписани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№14/1/4 от 20 февраля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а именно: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проведен монтаж и наладка автоматической пожарной сигнализации в помещениях </w:t>
      </w:r>
      <w:r>
        <w:rPr>
          <w:rFonts w:ascii="Times New Roman" w:eastAsia="Times New Roman" w:hAnsi="Times New Roman" w:cs="Times New Roman"/>
          <w:sz w:val="28"/>
          <w:rtl w:val="0"/>
        </w:rPr>
        <w:t>автогаражей</w:t>
      </w:r>
      <w:r>
        <w:rPr>
          <w:rFonts w:ascii="Times New Roman" w:eastAsia="Times New Roman" w:hAnsi="Times New Roman" w:cs="Times New Roman"/>
          <w:sz w:val="28"/>
          <w:rtl w:val="0"/>
        </w:rPr>
        <w:t>, в подвальных помещениях административного корпуса, общежития (</w:t>
      </w:r>
      <w:r>
        <w:rPr>
          <w:rFonts w:ascii="Times New Roman" w:eastAsia="Times New Roman" w:hAnsi="Times New Roman" w:cs="Times New Roman"/>
          <w:sz w:val="28"/>
          <w:rtl w:val="0"/>
        </w:rPr>
        <w:t>эл</w:t>
      </w:r>
      <w:r>
        <w:rPr>
          <w:rFonts w:ascii="Times New Roman" w:eastAsia="Times New Roman" w:hAnsi="Times New Roman" w:cs="Times New Roman"/>
          <w:sz w:val="28"/>
          <w:rtl w:val="0"/>
        </w:rPr>
        <w:t>.щ</w:t>
      </w:r>
      <w:r>
        <w:rPr>
          <w:rFonts w:ascii="Times New Roman" w:eastAsia="Times New Roman" w:hAnsi="Times New Roman" w:cs="Times New Roman"/>
          <w:sz w:val="28"/>
          <w:rtl w:val="0"/>
        </w:rPr>
        <w:t>итовой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– ст.6, ст.54, ст.84, ст.91 «Технический регламент о требованиях пожарной безопасности» № 123-ФЗ от 22 июля 2008 года, табл.2 Свод правил 3.13130.2009 «Системы противопожарной защиты. Системы оповещения и управления эвакуацией при пожаре. Требования пожарной безопасности»; не проведен монтаж и наладка автоматической пожарной сигнализации в помещениях </w:t>
      </w:r>
      <w:r>
        <w:rPr>
          <w:rFonts w:ascii="Times New Roman" w:eastAsia="Times New Roman" w:hAnsi="Times New Roman" w:cs="Times New Roman"/>
          <w:sz w:val="28"/>
          <w:rtl w:val="0"/>
        </w:rPr>
        <w:t>автогаражей</w:t>
      </w:r>
      <w:r>
        <w:rPr>
          <w:rFonts w:ascii="Times New Roman" w:eastAsia="Times New Roman" w:hAnsi="Times New Roman" w:cs="Times New Roman"/>
          <w:sz w:val="28"/>
          <w:rtl w:val="0"/>
        </w:rPr>
        <w:t>, в подвальных помещениях административного корпуса, общежития (</w:t>
      </w:r>
      <w:r>
        <w:rPr>
          <w:rFonts w:ascii="Times New Roman" w:eastAsia="Times New Roman" w:hAnsi="Times New Roman" w:cs="Times New Roman"/>
          <w:sz w:val="28"/>
          <w:rtl w:val="0"/>
        </w:rPr>
        <w:t>эл.щитовой</w:t>
      </w:r>
      <w:r>
        <w:rPr>
          <w:rFonts w:ascii="Times New Roman" w:eastAsia="Times New Roman" w:hAnsi="Times New Roman" w:cs="Times New Roman"/>
          <w:sz w:val="28"/>
          <w:rtl w:val="0"/>
        </w:rPr>
        <w:t>) – ст.6, ст.54, ч.1,7 ст.83, ст.91 «Технический регламент о требованиях пожарной безопасности» № 123-ФЗ от 22 июля 2008 года, приложение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п.А.4, А.10 табл. А1, А.3 Свод правил 5.13130.2009 Системы противопожарной защиты. Установки пожарной сигнализации и пожаротушения автоматические. Нормы и правила проектирования; </w:t>
      </w:r>
      <w:r>
        <w:rPr>
          <w:rFonts w:ascii="Times New Roman" w:eastAsia="Times New Roman" w:hAnsi="Times New Roman" w:cs="Times New Roman"/>
          <w:sz w:val="28"/>
          <w:rtl w:val="0"/>
        </w:rPr>
        <w:t>допускается изменения объемно-планировочных решений в общежитии на 5 этаже левой секции подъезда №2, 5 этаж правая и левая секция 1 подъезда, 3, 4 этаж правая секция и 2 этаж правая секция 1 подъезд без проекта, разработанного в соответствии с действующими нормативными документами по пожарной безопасности и утвержденного в установленном порядке п.23 «Правил противопожарного режима в Российской Федерации», утвержденные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Правительства РФ от 16 сентября 2020 года №1479, ч.2,3 ст.4, ст.5, ч.1 ст.6, ст.53, ст.89, ст.134, табл.28 «</w:t>
      </w:r>
      <w:r>
        <w:rPr>
          <w:rFonts w:ascii="Times New Roman" w:eastAsia="Times New Roman" w:hAnsi="Times New Roman" w:cs="Times New Roman"/>
          <w:sz w:val="28"/>
          <w:rtl w:val="0"/>
        </w:rPr>
        <w:t>Техрегламента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приказа </w:t>
      </w:r>
      <w:r>
        <w:rPr>
          <w:rFonts w:ascii="Times New Roman" w:eastAsia="Times New Roman" w:hAnsi="Times New Roman" w:cs="Times New Roman"/>
          <w:sz w:val="28"/>
          <w:rtl w:val="0"/>
        </w:rPr>
        <w:t>Министерства образования, науки и молодежи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50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-к/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20 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Наседкин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Н.Н. назначен на должность директора ГБПОУРК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20 декабря 201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19 декабря 20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Законность предписания сомнений не вызывает, вместе с тем заслуживают внимания доводы </w:t>
      </w:r>
      <w:r>
        <w:rPr>
          <w:rFonts w:ascii="Times New Roman" w:eastAsia="Times New Roman" w:hAnsi="Times New Roman" w:cs="Times New Roman"/>
          <w:sz w:val="28"/>
          <w:rtl w:val="0"/>
        </w:rPr>
        <w:t>Наседкина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отсутствии финансирования для выполнения предписани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органа пожарного надзора.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ответа </w:t>
      </w:r>
      <w:r>
        <w:rPr>
          <w:rFonts w:ascii="Times New Roman" w:eastAsia="Times New Roman" w:hAnsi="Times New Roman" w:cs="Times New Roman"/>
          <w:sz w:val="28"/>
          <w:rtl w:val="0"/>
        </w:rPr>
        <w:t>Министерства образования, науки и молодежи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rtl w:val="0"/>
        </w:rPr>
        <w:t>ГБПОУРК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Министерство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ходатайством о выделении денежных средств для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предписани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№14/1/4 от 20 февраля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, Законом Республики Крым от 22 декабря 2020 года №139-ЗРК/2020 «О бюджете Республики Крым на 2021 год и плановый период 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2023 годов» в 2021 году средства на выполнение мероприятий комплексной безопасности в государственных учреждениях среднего профессионального образования в рамках Государственной программы развития образования в Республике Крым, утвержденной постановлением Совета министров Республики Крым 16 мая 2016 года №204, не предусмотрены. В случае выделения средств из бюджета Республики Крым на отрасль образования на мероприятия комплексной безопасности, потребность </w:t>
      </w:r>
      <w:r>
        <w:rPr>
          <w:rFonts w:ascii="Times New Roman" w:eastAsia="Times New Roman" w:hAnsi="Times New Roman" w:cs="Times New Roman"/>
          <w:sz w:val="28"/>
          <w:rtl w:val="0"/>
        </w:rPr>
        <w:t>ГБПОУРК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, будет учтена.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Кроме того,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ГБПОУРК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предпринимались меры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для исполнения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предписания </w:t>
      </w:r>
      <w:r>
        <w:rPr>
          <w:rFonts w:ascii="Times New Roman" w:eastAsia="Times New Roman" w:hAnsi="Times New Roman" w:cs="Times New Roman"/>
          <w:sz w:val="28"/>
          <w:rtl w:val="0"/>
        </w:rPr>
        <w:t>№14/1/4 от 20 февраля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именно им были выданы предписания жильцам данного общежития </w:t>
      </w:r>
      <w:r>
        <w:rPr>
          <w:rFonts w:ascii="Times New Roman" w:eastAsia="Times New Roman" w:hAnsi="Times New Roman" w:cs="Times New Roman"/>
          <w:sz w:val="28"/>
          <w:rtl w:val="0"/>
        </w:rPr>
        <w:t>по устранению нарушений в виде изменений объемно-планировочны</w:t>
      </w:r>
      <w:r>
        <w:rPr>
          <w:rFonts w:ascii="Times New Roman" w:eastAsia="Times New Roman" w:hAnsi="Times New Roman" w:cs="Times New Roman"/>
          <w:sz w:val="28"/>
          <w:rtl w:val="0"/>
        </w:rPr>
        <w:t>х решений в общежитии техникума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жильцы общежития техникума 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устранили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rtl w:val="0"/>
        </w:rPr>
        <w:t>ГБПОУРК «Сакский технологический техникум»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подано исковое заявление в суд.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директор ГБПОУРК «Сакский технологический техникум» г.Саки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Наседкин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предпринял меры для исполнения предписания органа, осуществляющего федеральный государственный пожарный надзор.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ч.4 ст.24.5 КоАП РФ (в ред. Федерального закона от 23 апреля 2018 года № 103-ФЗ «</w:t>
      </w:r>
      <w:r>
        <w:rPr>
          <w:rFonts w:ascii="Times New Roman" w:eastAsia="Times New Roman" w:hAnsi="Times New Roman" w:cs="Times New Roman"/>
          <w:sz w:val="28"/>
          <w:rtl w:val="0"/>
        </w:rPr>
        <w:t>О внесении изменения в статью 24.5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») </w:t>
      </w:r>
      <w:r>
        <w:rPr>
          <w:rFonts w:ascii="Times New Roman" w:eastAsia="Times New Roman" w:hAnsi="Times New Roman" w:cs="Times New Roman"/>
          <w:sz w:val="28"/>
          <w:rtl w:val="0"/>
        </w:rPr>
        <w:t>в случае, если во время производства по делу об административном правонарушении будет установлено, что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предложение о выделении бюджетных ассигнований на выполнение муниципальным учреждением соответствующих уставных задач и при этом бюджетные ассигнования на указанные цели не выделялись, производство по делу об административном правонарушении в отношении указанных муниципальных учреждений подлежит прекращению.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следует из материалов дела, директор ГБПОУРК «Сакский технологический техникум» г.Саки Республики Крым обращался в Министерство образования, науки и молодежи Республики Крым о выделении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денежных средств, для выполнения предписания органа пожарного надзора, т.е. директором ГБПОУРК «Сакский технологический техникум» принимались меры, руководителем муниципального учреждения принимались меры, но </w:t>
      </w:r>
      <w:r>
        <w:rPr>
          <w:rFonts w:ascii="Times New Roman" w:eastAsia="Times New Roman" w:hAnsi="Times New Roman" w:cs="Times New Roman"/>
          <w:sz w:val="28"/>
          <w:rtl w:val="0"/>
        </w:rPr>
        <w:t>Наседкин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Н.Н., не являясь распорядителем денежных средств и при отсутствии достаточного финансирования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противопожарные мероприятия не мог выполнить предписание в полном объеме.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вышеизложенные обстоятельства, суд приходит к выводу о том, что производство по данному делу об административном правонарушении подлежит прекращени</w:t>
      </w:r>
      <w:r>
        <w:rPr>
          <w:rFonts w:ascii="Times New Roman" w:eastAsia="Times New Roman" w:hAnsi="Times New Roman" w:cs="Times New Roman"/>
          <w:sz w:val="28"/>
          <w:rtl w:val="0"/>
        </w:rPr>
        <w:t>ю на основании ч.4 ст.24.5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ст.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24.5,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29.9, 29.10 КоАП РФ, судья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Производство по делу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ГБПОУРК «Сакский технологический техникум» г.Саки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Наседкина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ч.13 ст.19.5 КоАП РФ прекратить на основании ч.4 ст.24.5 КоАП РФ. 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keepNext/>
        <w:bidi w:val="0"/>
        <w:spacing w:before="0" w:beforeAutospacing="0" w:after="0" w:afterAutospacing="0"/>
        <w:ind w:left="0" w:right="0" w:firstLine="54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И.В. Липовская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мирового судьи: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С.Ш. Исаева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находится в судебном участке №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судья: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Помощник мирового судьи: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С.Ш. Исаева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