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-01-2021-0001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г.Саки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Липовская И.В.,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rtl w:val="0"/>
        </w:rPr>
        <w:t>15.33.2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Александра Евгеньевича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бухгалтера Сакской городской общественной организации инвалидов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Паюсов А.Е.</w:t>
      </w:r>
      <w:r>
        <w:rPr>
          <w:rFonts w:ascii="Times New Roman" w:eastAsia="Times New Roman" w:hAnsi="Times New Roman" w:cs="Times New Roman"/>
          <w:sz w:val="28"/>
          <w:rtl w:val="0"/>
        </w:rPr>
        <w:t>, являясь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главным бухгалтером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расположенн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обязанн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застрахованном лице.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Сведения представляются по форме СЗВ-М, утвержденной постановлением Правления ПФР от 01.02.2016 № 83п «Об утверждении формы «Сведения о застрахованных лицах», однако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при проверке соблюдения страхователями сроков представления ежемесячной отчетности по форме СЗВ-М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страхователь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25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предоставил сведения по форме СЗВ-М «</w:t>
      </w:r>
      <w:r>
        <w:rPr>
          <w:rFonts w:ascii="Times New Roman" w:eastAsia="Times New Roman" w:hAnsi="Times New Roman" w:cs="Times New Roman"/>
          <w:sz w:val="28"/>
          <w:rtl w:val="0"/>
        </w:rPr>
        <w:t>дополняющая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8"/>
          <w:rtl w:val="0"/>
        </w:rPr>
        <w:t>октябрь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года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трех</w:t>
      </w:r>
      <w:r>
        <w:rPr>
          <w:rFonts w:ascii="Times New Roman" w:eastAsia="Times New Roman" w:hAnsi="Times New Roman" w:cs="Times New Roman"/>
          <w:sz w:val="28"/>
          <w:rtl w:val="0"/>
        </w:rPr>
        <w:t>) застрахова</w:t>
      </w:r>
      <w:r>
        <w:rPr>
          <w:rFonts w:ascii="Times New Roman" w:eastAsia="Times New Roman" w:hAnsi="Times New Roman" w:cs="Times New Roman"/>
          <w:sz w:val="28"/>
          <w:rtl w:val="0"/>
        </w:rPr>
        <w:t>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п.2.2. ст.11 Федерального закона от 01 апреля 1996 года №27-ФЗ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страхователь </w:t>
      </w:r>
      <w:r>
        <w:rPr>
          <w:rFonts w:ascii="Times New Roman" w:eastAsia="Times New Roman" w:hAnsi="Times New Roman" w:cs="Times New Roman"/>
          <w:sz w:val="28"/>
          <w:rtl w:val="0"/>
        </w:rPr>
        <w:t>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предоставил в установленный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сведения по форме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СЗВ-М за </w:t>
      </w:r>
      <w:r>
        <w:rPr>
          <w:rFonts w:ascii="Times New Roman" w:eastAsia="Times New Roman" w:hAnsi="Times New Roman" w:cs="Times New Roman"/>
          <w:sz w:val="28"/>
          <w:rtl w:val="0"/>
        </w:rPr>
        <w:t>октябрь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всех застрахованных лиц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тчетность за </w:t>
      </w:r>
      <w:r>
        <w:rPr>
          <w:rFonts w:ascii="Times New Roman" w:eastAsia="Times New Roman" w:hAnsi="Times New Roman" w:cs="Times New Roman"/>
          <w:sz w:val="28"/>
          <w:rtl w:val="0"/>
        </w:rPr>
        <w:t>октябрь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по форме СЗВ-М,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утвержденная постановлением Правления ПФР от 01 февраля 2016 года №83п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должна была быть предоставлена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ноября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(15 число пришлось на выходной день)</w:t>
      </w:r>
      <w:r>
        <w:rPr>
          <w:rFonts w:ascii="Times New Roman" w:eastAsia="Times New Roman" w:hAnsi="Times New Roman" w:cs="Times New Roman"/>
          <w:sz w:val="28"/>
          <w:rtl w:val="0"/>
        </w:rPr>
        <w:t>. Плательщик же предоставил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СЗВ-М по форме «</w:t>
      </w:r>
      <w:r>
        <w:rPr>
          <w:rFonts w:ascii="Times New Roman" w:eastAsia="Times New Roman" w:hAnsi="Times New Roman" w:cs="Times New Roman"/>
          <w:sz w:val="28"/>
          <w:rtl w:val="0"/>
        </w:rPr>
        <w:t>исходная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4 (четырех) застрахованных лиц своевременно 12 </w:t>
      </w:r>
      <w:r>
        <w:rPr>
          <w:rFonts w:ascii="Times New Roman" w:eastAsia="Times New Roman" w:hAnsi="Times New Roman" w:cs="Times New Roman"/>
          <w:sz w:val="28"/>
          <w:rtl w:val="0"/>
        </w:rPr>
        <w:t>ноября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года, а 25 декабря 2020 года (т.е. после срока) предоставил дополняющую СЗВ-М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телекоммуникационным каналам 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трех</w:t>
      </w:r>
      <w:r>
        <w:rPr>
          <w:rFonts w:ascii="Times New Roman" w:eastAsia="Times New Roman" w:hAnsi="Times New Roman" w:cs="Times New Roman"/>
          <w:sz w:val="28"/>
          <w:rtl w:val="0"/>
        </w:rPr>
        <w:t>) застрахованн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не присутствующих в отчете СЗВ-М по форме </w:t>
      </w:r>
      <w:r>
        <w:rPr>
          <w:rFonts w:ascii="Times New Roman" w:eastAsia="Times New Roman" w:hAnsi="Times New Roman" w:cs="Times New Roman"/>
          <w:sz w:val="28"/>
          <w:rtl w:val="0"/>
        </w:rPr>
        <w:t>«исходная»</w:t>
      </w:r>
      <w:r>
        <w:rPr>
          <w:rFonts w:ascii="Times New Roman" w:eastAsia="Times New Roman" w:hAnsi="Times New Roman" w:cs="Times New Roman"/>
          <w:sz w:val="28"/>
          <w:rtl w:val="0"/>
        </w:rPr>
        <w:t>. Ответственность за данное правонарушение предусмотрена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 xml:space="preserve">15.33.2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Паюсов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, о дате, месте и времени рассмотрения дела извещал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образом, о причинах неявки не уведомил, ходатайств об отложении ра</w:t>
      </w:r>
      <w:r>
        <w:rPr>
          <w:rFonts w:ascii="Times New Roman" w:eastAsia="Times New Roman" w:hAnsi="Times New Roman" w:cs="Times New Roman"/>
          <w:sz w:val="28"/>
          <w:rtl w:val="0"/>
        </w:rPr>
        <w:t>ссмотрения дела суду не подавал.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Судебным участком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месту работы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судебной повестки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вызове в суд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возможности рассмотрения дела в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гласив протокол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>зучив материалы дела, суд считает,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бухгалтера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Статьей 15.33.2 КоАП РФ предусмотрена административная ответственность за непредставление 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искаженном виде.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главного бухгалтера СГООИ «Товарищ»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совокупностью собранных по делу доказательств, а именно: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скринкопией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АРМ приема ПФР,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формы СЗВ-М,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протокола проверки отчетности страхователя </w:t>
      </w:r>
      <w:r>
        <w:rPr>
          <w:rFonts w:ascii="Times New Roman" w:eastAsia="Times New Roman" w:hAnsi="Times New Roman" w:cs="Times New Roman"/>
          <w:sz w:val="28"/>
          <w:rtl w:val="0"/>
        </w:rPr>
        <w:t>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rtl w:val="0"/>
        </w:rPr>
        <w:t>извещения о доставке,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приказа председателя СГООИ «Товарищ» Орлова 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П., согласно которого Паюсов А.Е. </w:t>
      </w:r>
      <w:r>
        <w:rPr>
          <w:rFonts w:ascii="Times New Roman" w:eastAsia="Times New Roman" w:hAnsi="Times New Roman" w:cs="Times New Roman"/>
          <w:sz w:val="28"/>
          <w:rtl w:val="0"/>
        </w:rPr>
        <w:t>принят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должность главного бухгалтера с 02 марта 2020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выписки из </w:t>
      </w:r>
      <w:r>
        <w:rPr>
          <w:rFonts w:ascii="Times New Roman" w:eastAsia="Times New Roman" w:hAnsi="Times New Roman" w:cs="Times New Roman"/>
          <w:sz w:val="28"/>
          <w:rtl w:val="0"/>
        </w:rPr>
        <w:t>ЕГРЮЛ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главн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Паюсов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дминистративного правонарушения, предусмотренного ст.15.33.2 КоАП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представление сведений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неполном объеме или в искаженном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и считает возможным назначить наказание в виде административного штрафа, предусмотренного санкцией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sz w:val="28"/>
          <w:rtl w:val="0"/>
        </w:rPr>
        <w:t>.2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efprKp6zCSrT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29.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10-29.11 КоАП РФ, мировой судья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Главного бухгалтера Сакской городской общественной организации инвалидов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Александра Евгеньевича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статьей 15.33.2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00 (</w:t>
      </w:r>
      <w:r>
        <w:rPr>
          <w:rFonts w:ascii="Times New Roman" w:eastAsia="Times New Roman" w:hAnsi="Times New Roman" w:cs="Times New Roman"/>
          <w:sz w:val="28"/>
          <w:rtl w:val="0"/>
        </w:rPr>
        <w:t>триста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rtl w:val="0"/>
        </w:rPr>
        <w:t>Паюсов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необходимости произвести оплату суммы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 в 60-дневный срок со дня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04754П95020),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8"/>
          <w:rtl w:val="0"/>
        </w:rPr>
        <w:t>, БИК 013510002, к/с 40102810645370000035, р/с 03100643000000017500, ИНН 7706808265, КПП 910201001, ОКТМО 35721000, УИН «0», КБК 392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600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001 40.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постановления подшит в </w:t>
      </w:r>
      <w:r>
        <w:rPr>
          <w:rFonts w:ascii="Times New Roman" w:eastAsia="Times New Roman" w:hAnsi="Times New Roman" w:cs="Times New Roman"/>
          <w:sz w:val="28"/>
          <w:rtl w:val="0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4/006/?marker=fdoctlaw" TargetMode="Externa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