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УИД: </w:t>
      </w:r>
      <w:r>
        <w:rPr>
          <w:rFonts w:ascii="Times New Roman" w:eastAsia="Times New Roman" w:hAnsi="Times New Roman" w:cs="Times New Roman"/>
          <w:sz w:val="24"/>
          <w:rtl w:val="0"/>
        </w:rPr>
        <w:t>91MS0070-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-97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5-</w:t>
      </w:r>
      <w:r>
        <w:rPr>
          <w:rFonts w:ascii="Times New Roman" w:eastAsia="Times New Roman" w:hAnsi="Times New Roman" w:cs="Times New Roman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97</w:t>
      </w:r>
      <w:r>
        <w:rPr>
          <w:rFonts w:ascii="Times New Roman" w:eastAsia="Times New Roman" w:hAnsi="Times New Roman" w:cs="Times New Roman"/>
          <w:sz w:val="24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неженатого, несовершеннолетних детей не имеющего, официально нетрудоустроенного, инвалидом 1,2 группы не являющегося, военнослужащим не являющегося, зарегистрированного и проживающего по адресу: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ранее 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ч.1 ст.20.25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постановлением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заместителя начальника по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</w:t>
      </w:r>
      <w:r>
        <w:rPr>
          <w:rFonts w:ascii="Times New Roman" w:eastAsia="Times New Roman" w:hAnsi="Times New Roman" w:cs="Times New Roman"/>
          <w:sz w:val="24"/>
          <w:rtl w:val="0"/>
        </w:rPr>
        <w:t>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</w:t>
      </w:r>
      <w:r>
        <w:rPr>
          <w:rFonts w:ascii="Times New Roman" w:eastAsia="Times New Roman" w:hAnsi="Times New Roman" w:cs="Times New Roman"/>
          <w:sz w:val="24"/>
          <w:rtl w:val="0"/>
        </w:rPr>
        <w:t>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ение вступило в законную силу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установленный законом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 ти дневный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ч.</w:t>
      </w:r>
      <w:r>
        <w:rPr>
          <w:rFonts w:ascii="Times New Roman" w:eastAsia="Times New Roman" w:hAnsi="Times New Roman" w:cs="Times New Roman"/>
          <w:sz w:val="24"/>
          <w:rtl w:val="0"/>
        </w:rPr>
        <w:t>1 с</w:t>
      </w:r>
      <w:r>
        <w:rPr>
          <w:rFonts w:ascii="Times New Roman" w:eastAsia="Times New Roman" w:hAnsi="Times New Roman" w:cs="Times New Roman"/>
          <w:sz w:val="24"/>
          <w:rtl w:val="0"/>
        </w:rPr>
        <w:t>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Ходатайств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заявлял</w:t>
      </w:r>
      <w:r>
        <w:rPr>
          <w:rFonts w:ascii="Times New Roman" w:eastAsia="Times New Roman" w:hAnsi="Times New Roman" w:cs="Times New Roman"/>
          <w:sz w:val="24"/>
          <w:rtl w:val="0"/>
        </w:rPr>
        <w:t>, вину признал.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полицейского ОВ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копией постано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следует квалифицировать по ч.1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административную ответственность, согласно ст. 4.2 КоАП РФ, мировой судья призна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ет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признание вины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согласно ст.4.3 КоАП РФ -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характер совершенного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учитыв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судья считает необходимым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обязательных работ в пределах санкции ст. 20.25 ч. 1 КоАП РФ, предусмотренных для данного вида административного наказания.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4"/>
          <w:rtl w:val="0"/>
        </w:rPr>
        <w:t>основании изложенного, руко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водствуясь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ризнать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виновным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4"/>
          <w:rtl w:val="0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 и подвергнуть административному наказанию в виде </w:t>
      </w:r>
      <w:r>
        <w:rPr>
          <w:rFonts w:ascii="Times New Roman" w:eastAsia="Times New Roman" w:hAnsi="Times New Roman" w:cs="Times New Roman"/>
          <w:sz w:val="24"/>
          <w:rtl w:val="0"/>
        </w:rPr>
        <w:t>40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сорока</w:t>
      </w:r>
      <w:r>
        <w:rPr>
          <w:rFonts w:ascii="Times New Roman" w:eastAsia="Times New Roman" w:hAnsi="Times New Roman" w:cs="Times New Roman"/>
          <w:sz w:val="24"/>
          <w:rtl w:val="0"/>
        </w:rPr>
        <w:t>) часов обязательных работ.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удебный участок № </w:t>
      </w:r>
      <w:r>
        <w:rPr>
          <w:rFonts w:ascii="Times New Roman" w:eastAsia="Times New Roman" w:hAnsi="Times New Roman" w:cs="Times New Roman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