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99</w:t>
      </w:r>
      <w:r>
        <w:rPr>
          <w:rFonts w:ascii="Times New Roman" w:eastAsia="Times New Roman" w:hAnsi="Times New Roman" w:cs="Times New Roman"/>
          <w:sz w:val="24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91MS0073-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миров</w:t>
      </w:r>
      <w:r>
        <w:rPr>
          <w:rFonts w:ascii="Times New Roman" w:eastAsia="Times New Roman" w:hAnsi="Times New Roman" w:cs="Times New Roman"/>
          <w:sz w:val="24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 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поступившие из Межрайонной ИФНС России № 6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70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 гражданки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главного бухгалтера 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расположенного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проживающей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 не привлекавшейся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</w:t>
      </w:r>
      <w:r>
        <w:rPr>
          <w:rFonts w:ascii="Times New Roman" w:eastAsia="Times New Roman" w:hAnsi="Times New Roman" w:cs="Times New Roman"/>
          <w:sz w:val="24"/>
          <w:rtl w:val="0"/>
        </w:rPr>
        <w:t>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й ответственности, привлекаемой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по ст. 15.5 КоАП РФ,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будучи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главным бухгалтером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 расположенного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допустил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части непре</w:t>
      </w:r>
      <w:r>
        <w:rPr>
          <w:rFonts w:ascii="Times New Roman" w:eastAsia="Times New Roman" w:hAnsi="Times New Roman" w:cs="Times New Roman"/>
          <w:sz w:val="24"/>
          <w:rtl w:val="0"/>
        </w:rPr>
        <w:t>дставления в 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становленный п. 7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НК РФ </w:t>
      </w:r>
      <w:r>
        <w:rPr>
          <w:rFonts w:ascii="Times New Roman" w:eastAsia="Times New Roman" w:hAnsi="Times New Roman" w:cs="Times New Roman"/>
          <w:sz w:val="24"/>
          <w:rtl w:val="0"/>
        </w:rPr>
        <w:t>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асчета по страховым взносам за 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Фактически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 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месяцев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главным бухгалтером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Межрайонную ИФНС России № 6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 нарушением срока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редставления –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предельный срок пред</w:t>
      </w:r>
      <w:r>
        <w:rPr>
          <w:rFonts w:ascii="Times New Roman" w:eastAsia="Times New Roman" w:hAnsi="Times New Roman" w:cs="Times New Roman"/>
          <w:sz w:val="24"/>
          <w:rtl w:val="0"/>
        </w:rPr>
        <w:t>оставления котор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ого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электронном виде по телекоммуникационным каналам связи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 что </w:t>
      </w:r>
      <w:r>
        <w:rPr>
          <w:rFonts w:ascii="Times New Roman" w:eastAsia="Times New Roman" w:hAnsi="Times New Roman" w:cs="Times New Roman"/>
          <w:sz w:val="24"/>
          <w:rtl w:val="0"/>
        </w:rPr>
        <w:t>предусмотрена 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ственность по ст. 15.5 КоАП РФ.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явилась</w:t>
      </w:r>
      <w:r>
        <w:rPr>
          <w:rFonts w:ascii="Times New Roman" w:eastAsia="Times New Roman" w:hAnsi="Times New Roman" w:cs="Times New Roman"/>
          <w:sz w:val="24"/>
          <w:rtl w:val="0"/>
        </w:rPr>
        <w:t>, ходатайств об отложении дела не поступило, о дате и времени рассмотрения дела извещена надлежащим образом, что подтверждается телефонограммой, имеющейся в материалах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изучив и оценив собранные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доказательства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статьи 26.11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 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соответствии со</w:t>
      </w:r>
      <w:r>
        <w:rPr>
          <w:rFonts w:ascii="Calibri" w:eastAsia="Calibri" w:hAnsi="Calibri" w:cs="Calibri"/>
          <w:sz w:val="24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 15.5 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нарушение установленных законодательством о налогах и сборах сроков представления налоговой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декларации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налоговый орган по месту учета, влечет предупреждение или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предъявленном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доказана материалами дела,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выпиской из ЕГРЮЛ, копией квитанции </w:t>
      </w:r>
      <w:r>
        <w:rPr>
          <w:rFonts w:ascii="Times New Roman" w:eastAsia="Times New Roman" w:hAnsi="Times New Roman" w:cs="Times New Roman"/>
          <w:sz w:val="24"/>
          <w:rtl w:val="0"/>
        </w:rPr>
        <w:t>о приеме налоговой декларации (расчета)</w:t>
      </w:r>
      <w:r>
        <w:rPr>
          <w:rFonts w:ascii="Times New Roman" w:eastAsia="Times New Roman" w:hAnsi="Times New Roman" w:cs="Times New Roman"/>
          <w:sz w:val="24"/>
          <w:rtl w:val="0"/>
        </w:rPr>
        <w:t>, бухгалтерской (финансовой) отчетности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электронной форме.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Действия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главного бухгалтера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мировой судья квалифицирует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 15.5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как н</w:t>
      </w:r>
      <w:r>
        <w:rPr>
          <w:rFonts w:ascii="Times New Roman" w:eastAsia="Times New Roman" w:hAnsi="Times New Roman" w:cs="Times New Roman"/>
          <w:sz w:val="24"/>
          <w:rtl w:val="0"/>
        </w:rPr>
        <w:t>арушение установленных законодательством о налогах и сборах сроков представления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налоговый орган по месту учета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</w:t>
      </w:r>
      <w:r>
        <w:rPr>
          <w:rFonts w:ascii="Times New Roman" w:eastAsia="Times New Roman" w:hAnsi="Times New Roman" w:cs="Times New Roman"/>
          <w:sz w:val="24"/>
          <w:rtl w:val="0"/>
        </w:rPr>
        <w:t>тоятельств,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согласно ст.4.2 КоАП РФ - не установлено. Обс</w:t>
      </w:r>
      <w:r>
        <w:rPr>
          <w:rFonts w:ascii="Times New Roman" w:eastAsia="Times New Roman" w:hAnsi="Times New Roman" w:cs="Times New Roman"/>
          <w:sz w:val="24"/>
          <w:rtl w:val="0"/>
        </w:rPr>
        <w:t>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>,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основании изложенного, руководствуясь с</w:t>
      </w:r>
      <w:r>
        <w:rPr>
          <w:rFonts w:ascii="Times New Roman" w:eastAsia="Times New Roman" w:hAnsi="Times New Roman" w:cs="Times New Roman"/>
          <w:sz w:val="24"/>
          <w:rtl w:val="0"/>
        </w:rPr>
        <w:t>т. ст. 29.9, 29.10 КоАП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главного бухгалтера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Сакского районного совета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pacing w:val="-2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т. 15.5 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РФ, и назначить 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наказание в виде предупреждения.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ыть обжаловано в апелляционном порядке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удебный участок </w:t>
      </w:r>
      <w:r>
        <w:rPr>
          <w:rFonts w:ascii="Times New Roman" w:eastAsia="Times New Roman" w:hAnsi="Times New Roman" w:cs="Times New Roman"/>
          <w:sz w:val="24"/>
          <w:rtl w:val="0"/>
        </w:rPr>
        <w:t>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200" w:afterAutospacing="0" w:line="276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