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200" w:afterAutospacing="0" w:line="276" w:lineRule="auto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27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ранее не привлекавшегося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указанный штраф 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вину признал,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ина подтверждается: протоколом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82АП № 324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>68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18810</w:t>
      </w:r>
      <w:r>
        <w:rPr>
          <w:rFonts w:ascii="Times New Roman" w:eastAsia="Times New Roman" w:hAnsi="Times New Roman" w:cs="Times New Roman"/>
          <w:sz w:val="24"/>
          <w:rtl w:val="0"/>
        </w:rPr>
        <w:t>023230003221716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информацией о неоплате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гласно ст. 4.2 КоАП РФ является </w:t>
      </w:r>
      <w:r>
        <w:rPr>
          <w:rFonts w:ascii="Times New Roman" w:eastAsia="Times New Roman" w:hAnsi="Times New Roman" w:cs="Times New Roman"/>
          <w:sz w:val="24"/>
          <w:rtl w:val="0"/>
        </w:rPr>
        <w:t>раскаяние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сведения, имеющиеся в административном материале,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0410760300705001002620142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