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04.04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.01.2019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01.02.2019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50566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17.04.2019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.04.2019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Чернецкого К.В.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Чернецким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04.04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Чернецким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Чернецкому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