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pPr>
      <w:r>
        <w:rPr>
          <w:rFonts w:ascii="Times New Roman" w:eastAsia="Times New Roman" w:hAnsi="Times New Roman" w:cs="Times New Roman"/>
          <w:b/>
          <w:sz w:val="20"/>
          <w:rtl w:val="0"/>
        </w:rPr>
        <w:t xml:space="preserve">– </w:t>
      </w:r>
      <w:r>
        <w:rPr>
          <w:rFonts w:ascii="Times New Roman" w:eastAsia="Times New Roman" w:hAnsi="Times New Roman" w:cs="Times New Roman"/>
          <w:b/>
          <w:sz w:val="20"/>
          <w:rtl w:val="0"/>
        </w:rPr>
        <w:t>4</w:t>
      </w:r>
      <w:r>
        <w:rPr>
          <w:rFonts w:ascii="Times New Roman" w:eastAsia="Times New Roman" w:hAnsi="Times New Roman" w:cs="Times New Roman"/>
          <w:b/>
          <w:sz w:val="20"/>
          <w:rtl w:val="0"/>
        </w:rPr>
        <w:t xml:space="preserve"> –</w:t>
      </w:r>
    </w:p>
    <w:p>
      <w:pPr>
        <w:pStyle w:val="Heading1"/>
        <w:keepNext/>
        <w:bidi w:val="0"/>
        <w:spacing w:before="0" w:beforeAutospacing="0" w:after="0" w:afterAutospacing="0"/>
        <w:ind w:left="0" w:right="0"/>
        <w:jc w:val="center"/>
        <w:rPr>
          <w:rtl w:val="0"/>
        </w:rPr>
      </w:pPr>
      <w:r>
        <w:rPr>
          <w:rFonts w:ascii="Times New Roman" w:eastAsia="Times New Roman" w:hAnsi="Times New Roman" w:cs="Times New Roman"/>
          <w:b w:val="0"/>
          <w:sz w:val="28"/>
          <w:rtl w:val="0"/>
        </w:rPr>
        <w:t>Дело</w:t>
      </w:r>
      <w:r>
        <w:rPr>
          <w:rFonts w:ascii="Times New Roman" w:eastAsia="Times New Roman" w:hAnsi="Times New Roman" w:cs="Times New Roman"/>
          <w:b w:val="0"/>
          <w:sz w:val="28"/>
          <w:rtl w:val="0"/>
        </w:rPr>
        <w:t xml:space="preserve"> № </w:t>
      </w:r>
      <w:r>
        <w:rPr>
          <w:rFonts w:ascii="Times New Roman" w:eastAsia="Times New Roman" w:hAnsi="Times New Roman" w:cs="Times New Roman"/>
          <w:b w:val="0"/>
          <w:sz w:val="28"/>
          <w:rtl w:val="0"/>
        </w:rPr>
        <w:t>5-</w:t>
      </w:r>
      <w:r>
        <w:rPr>
          <w:rFonts w:ascii="Times New Roman" w:eastAsia="Times New Roman" w:hAnsi="Times New Roman" w:cs="Times New Roman"/>
          <w:b w:val="0"/>
          <w:sz w:val="28"/>
          <w:rtl w:val="0"/>
        </w:rPr>
        <w:t>7</w:t>
      </w:r>
      <w:r>
        <w:rPr>
          <w:rFonts w:ascii="Times New Roman" w:eastAsia="Times New Roman" w:hAnsi="Times New Roman" w:cs="Times New Roman"/>
          <w:b w:val="0"/>
          <w:sz w:val="28"/>
          <w:rtl w:val="0"/>
        </w:rPr>
        <w:t>0</w:t>
      </w:r>
      <w:r>
        <w:rPr>
          <w:rFonts w:ascii="Times New Roman" w:eastAsia="Times New Roman" w:hAnsi="Times New Roman" w:cs="Times New Roman"/>
          <w:b w:val="0"/>
          <w:sz w:val="28"/>
          <w:rtl w:val="0"/>
        </w:rPr>
        <w:t>-</w:t>
      </w:r>
      <w:r>
        <w:rPr>
          <w:rFonts w:ascii="Times New Roman" w:eastAsia="Times New Roman" w:hAnsi="Times New Roman" w:cs="Times New Roman"/>
          <w:b w:val="0"/>
          <w:sz w:val="28"/>
          <w:rtl w:val="0"/>
        </w:rPr>
        <w:t>112</w:t>
      </w:r>
      <w:r>
        <w:rPr>
          <w:rFonts w:ascii="Times New Roman" w:eastAsia="Times New Roman" w:hAnsi="Times New Roman" w:cs="Times New Roman"/>
          <w:b w:val="0"/>
          <w:sz w:val="28"/>
          <w:rtl w:val="0"/>
        </w:rPr>
        <w:t>/202</w:t>
      </w:r>
      <w:r>
        <w:rPr>
          <w:rFonts w:ascii="Times New Roman" w:eastAsia="Times New Roman" w:hAnsi="Times New Roman" w:cs="Times New Roman"/>
          <w:b w:val="0"/>
          <w:sz w:val="28"/>
          <w:rtl w:val="0"/>
        </w:rPr>
        <w:t>6</w:t>
      </w:r>
    </w:p>
    <w:p>
      <w:pPr>
        <w:pStyle w:val="Heading1"/>
        <w:keepNext/>
        <w:bidi w:val="0"/>
        <w:spacing w:before="0" w:beforeAutospacing="0" w:after="0" w:afterAutospacing="0"/>
        <w:ind w:left="0" w:right="0"/>
        <w:jc w:val="center"/>
        <w:rPr>
          <w:rtl w:val="0"/>
        </w:rPr>
      </w:pPr>
      <w:r>
        <w:rPr>
          <w:rFonts w:ascii="Times New Roman" w:eastAsia="Times New Roman" w:hAnsi="Times New Roman" w:cs="Times New Roman"/>
          <w:b w:val="0"/>
          <w:sz w:val="28"/>
          <w:rtl w:val="0"/>
        </w:rPr>
        <w:t>УИД 91MS007</w:t>
      </w:r>
      <w:r>
        <w:rPr>
          <w:rFonts w:ascii="Times New Roman" w:eastAsia="Times New Roman" w:hAnsi="Times New Roman" w:cs="Times New Roman"/>
          <w:b w:val="0"/>
          <w:sz w:val="28"/>
          <w:rtl w:val="0"/>
        </w:rPr>
        <w:t>0</w:t>
      </w:r>
      <w:r>
        <w:rPr>
          <w:rFonts w:ascii="Times New Roman" w:eastAsia="Times New Roman" w:hAnsi="Times New Roman" w:cs="Times New Roman"/>
          <w:b w:val="0"/>
          <w:sz w:val="28"/>
          <w:rtl w:val="0"/>
        </w:rPr>
        <w:t>-</w:t>
      </w:r>
      <w:r>
        <w:rPr>
          <w:rFonts w:ascii="Times New Roman" w:eastAsia="Times New Roman" w:hAnsi="Times New Roman" w:cs="Times New Roman"/>
          <w:b w:val="0"/>
          <w:sz w:val="28"/>
          <w:rtl w:val="0"/>
        </w:rPr>
        <w:t>телефон</w:t>
      </w:r>
      <w:r>
        <w:rPr>
          <w:rFonts w:ascii="Times New Roman" w:eastAsia="Times New Roman" w:hAnsi="Times New Roman" w:cs="Times New Roman"/>
          <w:b w:val="0"/>
          <w:sz w:val="28"/>
          <w:rtl w:val="0"/>
        </w:rPr>
        <w:t>-</w:t>
      </w:r>
      <w:r>
        <w:rPr>
          <w:rFonts w:ascii="Times New Roman" w:eastAsia="Times New Roman" w:hAnsi="Times New Roman" w:cs="Times New Roman"/>
          <w:b w:val="0"/>
          <w:sz w:val="28"/>
          <w:rtl w:val="0"/>
        </w:rPr>
        <w:t>телефон</w:t>
      </w:r>
      <w:r>
        <w:rPr>
          <w:rFonts w:ascii="Times New Roman" w:eastAsia="Times New Roman" w:hAnsi="Times New Roman" w:cs="Times New Roman"/>
          <w:b w:val="0"/>
          <w:sz w:val="28"/>
          <w:rtl w:val="0"/>
        </w:rPr>
        <w:t xml:space="preserve"> </w:t>
      </w:r>
    </w:p>
    <w:p>
      <w:pPr>
        <w:pStyle w:val="Heading1"/>
        <w:keepNext/>
        <w:bidi w:val="0"/>
        <w:spacing w:before="0" w:beforeAutospacing="0" w:after="0" w:afterAutospacing="0"/>
        <w:ind w:left="0" w:right="0"/>
        <w:jc w:val="center"/>
        <w:rPr>
          <w:rtl w:val="0"/>
        </w:rPr>
      </w:pPr>
      <w:r>
        <w:rPr>
          <w:rFonts w:ascii="Times New Roman" w:eastAsia="Times New Roman" w:hAnsi="Times New Roman" w:cs="Times New Roman"/>
          <w:b w:val="0"/>
          <w:sz w:val="28"/>
          <w:rtl w:val="0"/>
        </w:rPr>
        <w:t>П О С Т А Н О В Л Е Н И Е</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Исполняющий обязанности мирового судьи судебного участка № 7</w:t>
      </w:r>
      <w:r>
        <w:rPr>
          <w:rFonts w:ascii="Times New Roman" w:eastAsia="Times New Roman" w:hAnsi="Times New Roman" w:cs="Times New Roman"/>
          <w:sz w:val="28"/>
          <w:rtl w:val="0"/>
        </w:rPr>
        <w:t>0</w:t>
      </w:r>
      <w:r>
        <w:rPr>
          <w:rFonts w:ascii="Times New Roman" w:eastAsia="Times New Roman" w:hAnsi="Times New Roman" w:cs="Times New Roman"/>
          <w:sz w:val="28"/>
          <w:rtl w:val="0"/>
        </w:rPr>
        <w:t xml:space="preserve"> Сакского с</w:t>
      </w:r>
      <w:r>
        <w:rPr>
          <w:rFonts w:ascii="Times New Roman" w:eastAsia="Times New Roman" w:hAnsi="Times New Roman" w:cs="Times New Roman"/>
          <w:sz w:val="28"/>
          <w:rtl w:val="0"/>
        </w:rPr>
        <w:t>у</w:t>
      </w:r>
      <w:r>
        <w:rPr>
          <w:rFonts w:ascii="Times New Roman" w:eastAsia="Times New Roman" w:hAnsi="Times New Roman" w:cs="Times New Roman"/>
          <w:sz w:val="28"/>
          <w:rtl w:val="0"/>
        </w:rPr>
        <w:t>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 республиканского значения Саки с подчиненной ему территорией</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 мировой судья судебного участка № 72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 республиканского значения Саки с подчиненной ему территорией</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с участием</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законного </w:t>
      </w:r>
      <w:r>
        <w:rPr>
          <w:rFonts w:ascii="Times New Roman" w:eastAsia="Times New Roman" w:hAnsi="Times New Roman" w:cs="Times New Roman"/>
          <w:sz w:val="28"/>
          <w:rtl w:val="0"/>
        </w:rPr>
        <w:t xml:space="preserve">представителя юридического лица </w:t>
      </w:r>
      <w:r>
        <w:rPr>
          <w:rFonts w:ascii="Times New Roman" w:eastAsia="Times New Roman" w:hAnsi="Times New Roman" w:cs="Times New Roman"/>
          <w:sz w:val="28"/>
          <w:rtl w:val="0"/>
        </w:rPr>
        <w:t xml:space="preserve">Администрации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действующей на основании доверенности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рассмотрев в открытом судебном заседании материалы дела об административном правонарушении</w:t>
      </w:r>
      <w:r>
        <w:rPr>
          <w:rFonts w:ascii="Times New Roman" w:eastAsia="Times New Roman" w:hAnsi="Times New Roman" w:cs="Times New Roman"/>
          <w:sz w:val="28"/>
          <w:rtl w:val="0"/>
        </w:rPr>
        <w:t xml:space="preserve">, поступившие из </w:t>
      </w:r>
      <w:r>
        <w:rPr>
          <w:rFonts w:ascii="Times New Roman" w:eastAsia="Times New Roman" w:hAnsi="Times New Roman" w:cs="Times New Roman"/>
          <w:sz w:val="28"/>
          <w:rtl w:val="0"/>
        </w:rPr>
        <w:t xml:space="preserve">Отдела надзорной деятельности по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УНД 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России по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 отношении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юридического лица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Администрации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w:t>
      </w:r>
      <w:r>
        <w:rPr>
          <w:rFonts w:ascii="Times New Roman" w:eastAsia="Times New Roman" w:hAnsi="Times New Roman" w:cs="Times New Roman"/>
          <w:sz w:val="28"/>
          <w:rtl w:val="0"/>
        </w:rPr>
        <w:t>ОГРН 1149102093612</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ИНН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КПП 910701001</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юридический адрес: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о при</w:t>
      </w:r>
      <w:r>
        <w:rPr>
          <w:rFonts w:ascii="Times New Roman" w:eastAsia="Times New Roman" w:hAnsi="Times New Roman" w:cs="Times New Roman"/>
          <w:sz w:val="28"/>
          <w:rtl w:val="0"/>
        </w:rPr>
        <w:t xml:space="preserve">влечении к административной ответственности за правонарушение, предусмотренное </w:t>
      </w:r>
      <w:r>
        <w:rPr>
          <w:rFonts w:ascii="Times New Roman" w:eastAsia="Times New Roman" w:hAnsi="Times New Roman" w:cs="Times New Roman"/>
          <w:sz w:val="28"/>
          <w:rtl w:val="0"/>
        </w:rPr>
        <w:t>ч. 1</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ст. </w:t>
      </w:r>
      <w:r>
        <w:rPr>
          <w:rFonts w:ascii="Times New Roman" w:eastAsia="Times New Roman" w:hAnsi="Times New Roman" w:cs="Times New Roman"/>
          <w:sz w:val="28"/>
          <w:rtl w:val="0"/>
        </w:rPr>
        <w:t>20.7</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К</w:t>
      </w:r>
      <w:r>
        <w:rPr>
          <w:rFonts w:ascii="Times New Roman" w:eastAsia="Times New Roman" w:hAnsi="Times New Roman" w:cs="Times New Roman"/>
          <w:sz w:val="28"/>
          <w:rtl w:val="0"/>
        </w:rPr>
        <w:t>одекса Российской Федерации об административных правонарушениях,</w:t>
      </w:r>
    </w:p>
    <w:p>
      <w:pPr>
        <w:bidi w:val="0"/>
        <w:spacing w:before="0" w:beforeAutospacing="0" w:after="0" w:afterAutospacing="0"/>
        <w:ind w:left="0" w:right="0" w:firstLine="708"/>
        <w:jc w:val="left"/>
        <w:rPr>
          <w:rtl w:val="0"/>
        </w:rPr>
      </w:pPr>
      <w:r>
        <w:rPr>
          <w:rFonts w:ascii="Times New Roman" w:eastAsia="Times New Roman" w:hAnsi="Times New Roman" w:cs="Times New Roman"/>
          <w:sz w:val="28"/>
          <w:rtl w:val="0"/>
        </w:rPr>
        <w:t>У</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Т</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Н</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Л</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государственным</w:t>
      </w:r>
      <w:r>
        <w:rPr>
          <w:rFonts w:ascii="Times New Roman" w:eastAsia="Times New Roman" w:hAnsi="Times New Roman" w:cs="Times New Roman"/>
          <w:sz w:val="28"/>
          <w:rtl w:val="0"/>
        </w:rPr>
        <w:t xml:space="preserve"> инспектор</w:t>
      </w:r>
      <w:r>
        <w:rPr>
          <w:rFonts w:ascii="Times New Roman" w:eastAsia="Times New Roman" w:hAnsi="Times New Roman" w:cs="Times New Roman"/>
          <w:sz w:val="28"/>
          <w:rtl w:val="0"/>
        </w:rPr>
        <w:t>ом</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по пожарному надзору капитан внутренней службы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составлен протокол об административном правонарушении </w:t>
      </w:r>
      <w:r>
        <w:rPr>
          <w:rFonts w:ascii="Times New Roman" w:eastAsia="Times New Roman" w:hAnsi="Times New Roman" w:cs="Times New Roman"/>
          <w:color w:val="0000FF"/>
          <w:sz w:val="28"/>
          <w:u w:val="single"/>
          <w:rtl w:val="0"/>
        </w:rPr>
        <w:t>№ 2603/017-91/31-П/РВП</w:t>
      </w:r>
      <w:r>
        <w:rPr>
          <w:rFonts w:ascii="Times New Roman" w:eastAsia="Times New Roman" w:hAnsi="Times New Roman" w:cs="Times New Roman"/>
          <w:sz w:val="28"/>
          <w:rtl w:val="0"/>
        </w:rPr>
        <w:t xml:space="preserve"> в отношении Администрации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по ч. ст. 20.7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В судебном заседании </w:t>
      </w:r>
      <w:r>
        <w:rPr>
          <w:rFonts w:ascii="Times New Roman" w:eastAsia="Times New Roman" w:hAnsi="Times New Roman" w:cs="Times New Roman"/>
          <w:sz w:val="28"/>
          <w:rtl w:val="0"/>
        </w:rPr>
        <w:t xml:space="preserve">законный </w:t>
      </w:r>
      <w:r>
        <w:rPr>
          <w:rFonts w:ascii="Times New Roman" w:eastAsia="Times New Roman" w:hAnsi="Times New Roman" w:cs="Times New Roman"/>
          <w:sz w:val="28"/>
          <w:rtl w:val="0"/>
        </w:rPr>
        <w:t>представител</w:t>
      </w:r>
      <w:r>
        <w:rPr>
          <w:rFonts w:ascii="Times New Roman" w:eastAsia="Times New Roman" w:hAnsi="Times New Roman" w:cs="Times New Roman"/>
          <w:sz w:val="28"/>
          <w:rtl w:val="0"/>
        </w:rPr>
        <w:t>ь</w:t>
      </w:r>
      <w:r>
        <w:rPr>
          <w:rFonts w:ascii="Times New Roman" w:eastAsia="Times New Roman" w:hAnsi="Times New Roman" w:cs="Times New Roman"/>
          <w:sz w:val="28"/>
          <w:rtl w:val="0"/>
        </w:rPr>
        <w:t xml:space="preserve"> юридического лица </w:t>
      </w:r>
      <w:r>
        <w:rPr>
          <w:rFonts w:ascii="Times New Roman" w:eastAsia="Times New Roman" w:hAnsi="Times New Roman" w:cs="Times New Roman"/>
          <w:sz w:val="28"/>
          <w:rtl w:val="0"/>
        </w:rPr>
        <w:t xml:space="preserve">Администрации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 протоколом об административном правонарушении не согласилась, поскольку все зависящие действия от Администрации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РК были сделаны</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В период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были </w:t>
      </w:r>
      <w:r>
        <w:rPr>
          <w:rFonts w:ascii="Times New Roman" w:eastAsia="Times New Roman" w:hAnsi="Times New Roman" w:cs="Times New Roman"/>
          <w:sz w:val="28"/>
          <w:rtl w:val="0"/>
        </w:rPr>
        <w:t xml:space="preserve">неоднократно </w:t>
      </w:r>
      <w:r>
        <w:rPr>
          <w:rFonts w:ascii="Times New Roman" w:eastAsia="Times New Roman" w:hAnsi="Times New Roman" w:cs="Times New Roman"/>
          <w:sz w:val="28"/>
          <w:rtl w:val="0"/>
        </w:rPr>
        <w:t>направлены</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письма </w:t>
      </w:r>
      <w:r>
        <w:rPr>
          <w:rFonts w:ascii="Times New Roman" w:eastAsia="Times New Roman" w:hAnsi="Times New Roman" w:cs="Times New Roman"/>
          <w:sz w:val="28"/>
          <w:rtl w:val="0"/>
        </w:rPr>
        <w:t xml:space="preserve">на необходимое финансирование по созданию муниципальной автоматизированной системы централизованного оповещения 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однако ни ответов на письма, ни финансирования не поступало</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Также, в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было направлено письмо в МЧС РК о выделении субсидий на вышеуказанное мероприятие. Однако в своем ответе МЧС сообщило, что на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и н</w:t>
      </w:r>
      <w:r>
        <w:rPr>
          <w:rFonts w:ascii="Times New Roman" w:eastAsia="Times New Roman" w:hAnsi="Times New Roman" w:cs="Times New Roman"/>
          <w:sz w:val="28"/>
          <w:rtl w:val="0"/>
        </w:rPr>
        <w:t xml:space="preserve">а плановый период 2027 и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не предусмотрены финансовые средства для этих целей.</w:t>
      </w:r>
      <w:r>
        <w:rPr>
          <w:rFonts w:ascii="Times New Roman" w:eastAsia="Times New Roman" w:hAnsi="Times New Roman" w:cs="Times New Roman"/>
          <w:sz w:val="28"/>
          <w:rtl w:val="0"/>
        </w:rPr>
        <w:t xml:space="preserve"> В подтверждение своей позиции суду были представлены копии писем</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копия письма № 01-25/522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на 2 л. в 1 экз.;</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копия письма № 77/3839/01-29/1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на 10 л. в 1 экз.;</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копия письма № 01-25/541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на 2 л. в 1 экз.;</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копия письма №77/3965/01-29/1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на 1 л. в 1 экз.;</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копия письма № 77/01 -53/249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на 2 л. в 1 экз.;</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копия письма № 820/01-25/1</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на 2 л. в 1 зк</w:t>
      </w:r>
      <w:r>
        <w:rPr>
          <w:rFonts w:ascii="Times New Roman" w:eastAsia="Times New Roman" w:hAnsi="Times New Roman" w:cs="Times New Roman"/>
          <w:sz w:val="28"/>
          <w:rtl w:val="0"/>
        </w:rPr>
        <w:t>з.</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Выслушав </w:t>
      </w:r>
      <w:r>
        <w:rPr>
          <w:rFonts w:ascii="Times New Roman" w:eastAsia="Times New Roman" w:hAnsi="Times New Roman" w:cs="Times New Roman"/>
          <w:sz w:val="28"/>
          <w:rtl w:val="0"/>
        </w:rPr>
        <w:t>законного представителя юридического лица</w:t>
      </w:r>
      <w:r>
        <w:rPr>
          <w:rFonts w:ascii="Times New Roman" w:eastAsia="Times New Roman" w:hAnsi="Times New Roman" w:cs="Times New Roman"/>
          <w:sz w:val="28"/>
          <w:rtl w:val="0"/>
        </w:rPr>
        <w:t>, и</w:t>
      </w:r>
      <w:r>
        <w:rPr>
          <w:rFonts w:ascii="Times New Roman" w:eastAsia="Times New Roman" w:hAnsi="Times New Roman" w:cs="Times New Roman"/>
          <w:sz w:val="28"/>
          <w:rtl w:val="0"/>
        </w:rPr>
        <w:t>сслед</w:t>
      </w:r>
      <w:r>
        <w:rPr>
          <w:rFonts w:ascii="Times New Roman" w:eastAsia="Times New Roman" w:hAnsi="Times New Roman" w:cs="Times New Roman"/>
          <w:sz w:val="28"/>
          <w:rtl w:val="0"/>
        </w:rPr>
        <w:t xml:space="preserve">овав письменные материалы дела и представленные суду копии документов, </w:t>
      </w:r>
      <w:r>
        <w:rPr>
          <w:rFonts w:ascii="Times New Roman" w:eastAsia="Times New Roman" w:hAnsi="Times New Roman" w:cs="Times New Roman"/>
          <w:sz w:val="28"/>
          <w:rtl w:val="0"/>
        </w:rPr>
        <w:t xml:space="preserve">мировой судья </w:t>
      </w:r>
      <w:r>
        <w:rPr>
          <w:rFonts w:ascii="Times New Roman" w:eastAsia="Times New Roman" w:hAnsi="Times New Roman" w:cs="Times New Roman"/>
          <w:sz w:val="28"/>
          <w:rtl w:val="0"/>
        </w:rPr>
        <w:t>приходит к следующему</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Исходя из положений ч. 1 ст. 1.6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 но и соблюд</w:t>
      </w:r>
      <w:r>
        <w:rPr>
          <w:rFonts w:ascii="Times New Roman" w:eastAsia="Times New Roman" w:hAnsi="Times New Roman" w:cs="Times New Roman"/>
          <w:sz w:val="28"/>
          <w:rtl w:val="0"/>
        </w:rPr>
        <w:t>е</w:t>
      </w:r>
      <w:r>
        <w:rPr>
          <w:rFonts w:ascii="Times New Roman" w:eastAsia="Times New Roman" w:hAnsi="Times New Roman" w:cs="Times New Roman"/>
          <w:sz w:val="28"/>
          <w:rtl w:val="0"/>
        </w:rPr>
        <w:t>ние установленного законом порядка привлечения лица к административной ответс</w:t>
      </w:r>
      <w:r>
        <w:rPr>
          <w:rFonts w:ascii="Times New Roman" w:eastAsia="Times New Roman" w:hAnsi="Times New Roman" w:cs="Times New Roman"/>
          <w:sz w:val="28"/>
          <w:rtl w:val="0"/>
        </w:rPr>
        <w:t>т</w:t>
      </w:r>
      <w:r>
        <w:rPr>
          <w:rFonts w:ascii="Times New Roman" w:eastAsia="Times New Roman" w:hAnsi="Times New Roman" w:cs="Times New Roman"/>
          <w:sz w:val="28"/>
          <w:rtl w:val="0"/>
        </w:rPr>
        <w:t>венности.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Согласно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В соответствии с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В силу</w:t>
      </w:r>
      <w:r>
        <w:rPr>
          <w:rFonts w:ascii="Times New Roman" w:eastAsia="Times New Roman" w:hAnsi="Times New Roman" w:cs="Times New Roman"/>
          <w:sz w:val="28"/>
          <w:rtl w:val="0"/>
        </w:rPr>
        <w:t xml:space="preserve"> </w:t>
      </w:r>
      <w:hyperlink r:id="rId4" w:anchor="/document/12125267/entry/24" w:history="1">
        <w:r>
          <w:rPr>
            <w:rFonts w:ascii="Times New Roman" w:eastAsia="Times New Roman" w:hAnsi="Times New Roman" w:cs="Times New Roman"/>
            <w:color w:val="0000FF"/>
            <w:sz w:val="28"/>
            <w:u w:val="single"/>
            <w:rtl w:val="0"/>
          </w:rPr>
          <w:t>ст. 2.10</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КоАП РФ юридические лица подлежат административной ответственности за совершение административных правонарушений в случаях, предусмотренных статьями</w:t>
      </w:r>
      <w:r>
        <w:rPr>
          <w:rFonts w:ascii="Times New Roman" w:eastAsia="Times New Roman" w:hAnsi="Times New Roman" w:cs="Times New Roman"/>
          <w:sz w:val="28"/>
          <w:rtl w:val="0"/>
        </w:rPr>
        <w:t xml:space="preserve"> </w:t>
      </w:r>
      <w:hyperlink r:id="rId5" w:anchor="dst100173" w:history="1">
        <w:r>
          <w:rPr>
            <w:rFonts w:ascii="Times New Roman" w:eastAsia="Times New Roman" w:hAnsi="Times New Roman" w:cs="Times New Roman"/>
            <w:color w:val="0000FF"/>
            <w:sz w:val="28"/>
            <w:u w:val="single"/>
            <w:rtl w:val="0"/>
          </w:rPr>
          <w:t>раздела II</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настоящего Кодекса или законами субъектов Российской Федерации об административных правонарушениях.</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Исходя из положений ч. 1 ст. 1.6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 но и соблюд</w:t>
      </w:r>
      <w:r>
        <w:rPr>
          <w:rFonts w:ascii="Times New Roman" w:eastAsia="Times New Roman" w:hAnsi="Times New Roman" w:cs="Times New Roman"/>
          <w:sz w:val="28"/>
          <w:rtl w:val="0"/>
        </w:rPr>
        <w:t>е</w:t>
      </w:r>
      <w:r>
        <w:rPr>
          <w:rFonts w:ascii="Times New Roman" w:eastAsia="Times New Roman" w:hAnsi="Times New Roman" w:cs="Times New Roman"/>
          <w:sz w:val="28"/>
          <w:rtl w:val="0"/>
        </w:rPr>
        <w:t>ние установленного законом порядка привлечения лица к административной ответс</w:t>
      </w:r>
      <w:r>
        <w:rPr>
          <w:rFonts w:ascii="Times New Roman" w:eastAsia="Times New Roman" w:hAnsi="Times New Roman" w:cs="Times New Roman"/>
          <w:sz w:val="28"/>
          <w:rtl w:val="0"/>
        </w:rPr>
        <w:t>т</w:t>
      </w:r>
      <w:r>
        <w:rPr>
          <w:rFonts w:ascii="Times New Roman" w:eastAsia="Times New Roman" w:hAnsi="Times New Roman" w:cs="Times New Roman"/>
          <w:sz w:val="28"/>
          <w:rtl w:val="0"/>
        </w:rPr>
        <w:t>венности.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В соответствии с ч. 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w:t>
      </w:r>
      <w:r>
        <w:rPr>
          <w:rFonts w:ascii="Times New Roman" w:eastAsia="Times New Roman" w:hAnsi="Times New Roman" w:cs="Times New Roman"/>
          <w:sz w:val="28"/>
          <w:rtl w:val="0"/>
        </w:rPr>
        <w:t>т</w:t>
      </w:r>
      <w:r>
        <w:rPr>
          <w:rFonts w:ascii="Times New Roman" w:eastAsia="Times New Roman" w:hAnsi="Times New Roman" w:cs="Times New Roman"/>
          <w:sz w:val="28"/>
          <w:rtl w:val="0"/>
        </w:rPr>
        <w:t>ративная ответственность.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Административная ответственность по ч. 1 ст. </w:t>
      </w:r>
      <w:r>
        <w:rPr>
          <w:rFonts w:ascii="Times New Roman" w:eastAsia="Times New Roman" w:hAnsi="Times New Roman" w:cs="Times New Roman"/>
          <w:sz w:val="28"/>
          <w:rtl w:val="0"/>
        </w:rPr>
        <w:t xml:space="preserve">20.7 </w:t>
      </w:r>
      <w:r>
        <w:rPr>
          <w:rFonts w:ascii="Times New Roman" w:eastAsia="Times New Roman" w:hAnsi="Times New Roman" w:cs="Times New Roman"/>
          <w:sz w:val="28"/>
          <w:rtl w:val="0"/>
        </w:rPr>
        <w:t xml:space="preserve">КоАП </w:t>
      </w:r>
      <w:r>
        <w:rPr>
          <w:rFonts w:ascii="Times New Roman" w:eastAsia="Times New Roman" w:hAnsi="Times New Roman" w:cs="Times New Roman"/>
          <w:sz w:val="28"/>
          <w:rtl w:val="0"/>
        </w:rPr>
        <w:t>РФ</w:t>
      </w:r>
      <w:r>
        <w:rPr>
          <w:rFonts w:ascii="Times New Roman" w:eastAsia="Times New Roman" w:hAnsi="Times New Roman" w:cs="Times New Roman"/>
          <w:sz w:val="28"/>
          <w:rtl w:val="0"/>
        </w:rPr>
        <w:t xml:space="preserve"> наступает за </w:t>
      </w:r>
      <w:r>
        <w:rPr>
          <w:rFonts w:ascii="Times New Roman" w:eastAsia="Times New Roman" w:hAnsi="Times New Roman" w:cs="Times New Roman"/>
          <w:sz w:val="28"/>
          <w:rtl w:val="0"/>
        </w:rPr>
        <w:t>н</w:t>
      </w:r>
      <w:r>
        <w:rPr>
          <w:rFonts w:ascii="Times New Roman" w:eastAsia="Times New Roman" w:hAnsi="Times New Roman" w:cs="Times New Roman"/>
          <w:sz w:val="28"/>
          <w:rtl w:val="0"/>
        </w:rPr>
        <w:t>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влечет наложение административного штрафа на должностных лиц в размере от пяти тысяч до </w:t>
      </w:r>
      <w:r>
        <w:rPr>
          <w:rFonts w:ascii="Times New Roman" w:eastAsia="Times New Roman" w:hAnsi="Times New Roman" w:cs="Times New Roman"/>
          <w:sz w:val="28"/>
          <w:rtl w:val="0"/>
        </w:rPr>
        <w:t>сумма прописью</w:t>
      </w:r>
      <w:r>
        <w:rPr>
          <w:rFonts w:ascii="Times New Roman" w:eastAsia="Times New Roman" w:hAnsi="Times New Roman" w:cs="Times New Roman"/>
          <w:sz w:val="28"/>
          <w:rtl w:val="0"/>
        </w:rPr>
        <w:t xml:space="preserve">; на юридических лиц - от пятидесяти тысяч до </w:t>
      </w:r>
      <w:r>
        <w:rPr>
          <w:rFonts w:ascii="Times New Roman" w:eastAsia="Times New Roman" w:hAnsi="Times New Roman" w:cs="Times New Roman"/>
          <w:sz w:val="28"/>
          <w:rtl w:val="0"/>
        </w:rPr>
        <w:t>сумма прописью</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Согласно ч. </w:t>
      </w:r>
      <w:r>
        <w:rPr>
          <w:rFonts w:ascii="Times New Roman" w:eastAsia="Times New Roman" w:hAnsi="Times New Roman" w:cs="Times New Roman"/>
          <w:sz w:val="28"/>
          <w:rtl w:val="0"/>
        </w:rPr>
        <w:t xml:space="preserve">2 статьи 8 </w:t>
      </w:r>
      <w:r>
        <w:rPr>
          <w:rFonts w:ascii="Times New Roman" w:eastAsia="Times New Roman" w:hAnsi="Times New Roman" w:cs="Times New Roman"/>
          <w:sz w:val="28"/>
          <w:rtl w:val="0"/>
        </w:rPr>
        <w:t>Ф</w:t>
      </w:r>
      <w:r>
        <w:rPr>
          <w:rFonts w:ascii="Times New Roman" w:eastAsia="Times New Roman" w:hAnsi="Times New Roman" w:cs="Times New Roman"/>
          <w:sz w:val="28"/>
          <w:rtl w:val="0"/>
        </w:rPr>
        <w:t>едерального</w:t>
      </w:r>
      <w:r>
        <w:rPr>
          <w:rFonts w:ascii="Times New Roman" w:eastAsia="Times New Roman" w:hAnsi="Times New Roman" w:cs="Times New Roman"/>
          <w:sz w:val="28"/>
          <w:rtl w:val="0"/>
        </w:rPr>
        <w:t xml:space="preserve"> закон</w:t>
      </w:r>
      <w:r>
        <w:rPr>
          <w:rFonts w:ascii="Times New Roman" w:eastAsia="Times New Roman" w:hAnsi="Times New Roman" w:cs="Times New Roman"/>
          <w:sz w:val="28"/>
          <w:rtl w:val="0"/>
        </w:rPr>
        <w:t xml:space="preserve">а «О гражданской обороне»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w:t>
      </w:r>
      <w:r>
        <w:rPr>
          <w:rFonts w:ascii="Times New Roman" w:eastAsia="Times New Roman" w:hAnsi="Times New Roman" w:cs="Times New Roman"/>
          <w:sz w:val="28"/>
          <w:rtl w:val="0"/>
        </w:rPr>
        <w:t>28-ФЗ</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Органы местного самоуправления самостоятельно в пределах границ муниципальных образований:</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проводят мероприятия по гражданской обороне, разрабатывают и реализовывают планы гражданской обороны и защиты населения;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проводят подготовку населения в области гражданской обороны;</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создают, реконструируют и поддерживают в состоянии постоянной готовности к использованию муниципальные системы оповещения населения, защитные сооружения и другие объекты гражданской обороны;</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проводят мероприятия по подготовке к эвакуации населения, по подготовке к защите и защите материальных и культурных ценностей;</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проводят первоочередные мероприятия по поддержанию устойчивого функционирования организаций в военное время;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создают и содержат в целях гражданской обороны запасы продовольствия, медицинских средств индивидуальной защиты и иных средств;</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обеспечивают и осуществляют своевременное оповещение населения;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 пределах своих полномочий создают и поддерживают в состоянии готовности силы и средства гражданской обороны, необходимые для решения вопросов местного значения;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определяют перечень организаций, обеспечивающих выполнение мероприятий местного уровня по гражданской обороне.</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В соответствии с У</w:t>
      </w:r>
      <w:r>
        <w:rPr>
          <w:rFonts w:ascii="Times New Roman" w:eastAsia="Times New Roman" w:hAnsi="Times New Roman" w:cs="Times New Roman"/>
          <w:sz w:val="28"/>
          <w:rtl w:val="0"/>
        </w:rPr>
        <w:t xml:space="preserve">ставом муниципального образования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к вопросам местного значения района относится организация и осуществление мероприятий по </w:t>
      </w:r>
      <w:r>
        <w:rPr>
          <w:rFonts w:ascii="Times New Roman" w:eastAsia="Times New Roman" w:hAnsi="Times New Roman" w:cs="Times New Roman"/>
          <w:sz w:val="28"/>
          <w:rtl w:val="0"/>
        </w:rPr>
        <w:t>территориальной</w:t>
      </w:r>
      <w:r>
        <w:rPr>
          <w:rFonts w:ascii="Times New Roman" w:eastAsia="Times New Roman" w:hAnsi="Times New Roman" w:cs="Times New Roman"/>
          <w:sz w:val="28"/>
          <w:rtl w:val="0"/>
        </w:rPr>
        <w:t xml:space="preserve"> обороне и гражданской обороне, защите населения и территории муниципального района </w:t>
      </w:r>
      <w:r>
        <w:rPr>
          <w:rFonts w:ascii="Times New Roman" w:eastAsia="Times New Roman" w:hAnsi="Times New Roman" w:cs="Times New Roman"/>
          <w:sz w:val="28"/>
          <w:rtl w:val="0"/>
        </w:rPr>
        <w:t>от чрезвычайных</w:t>
      </w:r>
      <w:r>
        <w:rPr>
          <w:rFonts w:ascii="Times New Roman" w:eastAsia="Times New Roman" w:hAnsi="Times New Roman" w:cs="Times New Roman"/>
          <w:sz w:val="28"/>
          <w:rtl w:val="0"/>
        </w:rPr>
        <w:t xml:space="preserve"> ситуаций природного и техногенного характера.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В</w:t>
      </w:r>
      <w:r>
        <w:rPr>
          <w:rFonts w:ascii="Times New Roman" w:eastAsia="Times New Roman" w:hAnsi="Times New Roman" w:cs="Times New Roman"/>
          <w:sz w:val="28"/>
          <w:rtl w:val="0"/>
        </w:rPr>
        <w:t xml:space="preserve"> соответствии со </w:t>
      </w:r>
      <w:r>
        <w:rPr>
          <w:rFonts w:ascii="Times New Roman" w:eastAsia="Times New Roman" w:hAnsi="Times New Roman" w:cs="Times New Roman"/>
          <w:sz w:val="28"/>
          <w:rtl w:val="0"/>
        </w:rPr>
        <w:t xml:space="preserve">п. 21 </w:t>
      </w:r>
      <w:r>
        <w:rPr>
          <w:rFonts w:ascii="Times New Roman" w:eastAsia="Times New Roman" w:hAnsi="Times New Roman" w:cs="Times New Roman"/>
          <w:sz w:val="28"/>
          <w:rtl w:val="0"/>
        </w:rPr>
        <w:t xml:space="preserve">ст.15 Федерального закона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31-ФЗ «</w:t>
      </w:r>
      <w:r>
        <w:rPr>
          <w:rFonts w:ascii="Times New Roman" w:eastAsia="Times New Roman" w:hAnsi="Times New Roman" w:cs="Times New Roman"/>
          <w:sz w:val="28"/>
          <w:rtl w:val="0"/>
        </w:rPr>
        <w:t>Об общих принципах местного самоуправления в Росси</w:t>
      </w:r>
      <w:r>
        <w:rPr>
          <w:rFonts w:ascii="Times New Roman" w:eastAsia="Times New Roman" w:hAnsi="Times New Roman" w:cs="Times New Roman"/>
          <w:sz w:val="28"/>
          <w:rtl w:val="0"/>
        </w:rPr>
        <w:t>йской Федерации»</w:t>
      </w:r>
      <w:r>
        <w:rPr>
          <w:rFonts w:ascii="Times New Roman" w:eastAsia="Times New Roman" w:hAnsi="Times New Roman" w:cs="Times New Roman"/>
          <w:sz w:val="28"/>
          <w:rtl w:val="0"/>
        </w:rPr>
        <w:t xml:space="preserve"> к вопросам местного значения эго района относится организация и осуществление мероприятий по территориальной гражданской обороне, защите населения и территории муниципального района от чрезвычайных </w:t>
      </w:r>
      <w:r>
        <w:rPr>
          <w:rFonts w:ascii="Times New Roman" w:eastAsia="Times New Roman" w:hAnsi="Times New Roman" w:cs="Times New Roman"/>
          <w:sz w:val="28"/>
          <w:rtl w:val="0"/>
        </w:rPr>
        <w:t>ситуаций</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природного </w:t>
      </w:r>
      <w:r>
        <w:rPr>
          <w:rFonts w:ascii="Times New Roman" w:eastAsia="Times New Roman" w:hAnsi="Times New Roman" w:cs="Times New Roman"/>
          <w:sz w:val="28"/>
          <w:rtl w:val="0"/>
        </w:rPr>
        <w:t>и техногенного характера.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Как следует из материалов дела</w:t>
      </w:r>
      <w:r>
        <w:rPr>
          <w:rFonts w:ascii="Times New Roman" w:eastAsia="Times New Roman" w:hAnsi="Times New Roman" w:cs="Times New Roman"/>
          <w:sz w:val="28"/>
          <w:rtl w:val="0"/>
        </w:rPr>
        <w:t xml:space="preserve"> и установлено судом</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 xml:space="preserve"> по результатам проведенной плановой выездной </w:t>
      </w:r>
      <w:r>
        <w:rPr>
          <w:rFonts w:ascii="Times New Roman" w:eastAsia="Times New Roman" w:hAnsi="Times New Roman" w:cs="Times New Roman"/>
          <w:sz w:val="28"/>
          <w:rtl w:val="0"/>
        </w:rPr>
        <w:t>проверки в отношении А</w:t>
      </w:r>
      <w:r>
        <w:rPr>
          <w:rFonts w:ascii="Times New Roman" w:eastAsia="Times New Roman" w:hAnsi="Times New Roman" w:cs="Times New Roman"/>
          <w:sz w:val="28"/>
          <w:rtl w:val="0"/>
        </w:rPr>
        <w:t xml:space="preserve">дминистрации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уста</w:t>
      </w:r>
      <w:r>
        <w:rPr>
          <w:rFonts w:ascii="Times New Roman" w:eastAsia="Times New Roman" w:hAnsi="Times New Roman" w:cs="Times New Roman"/>
          <w:sz w:val="28"/>
          <w:rtl w:val="0"/>
        </w:rPr>
        <w:t xml:space="preserve">новлено, что юридическим лицом Администрацией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нарушено требования в области гражданской обороны, </w:t>
      </w:r>
      <w:r>
        <w:rPr>
          <w:rFonts w:ascii="Times New Roman" w:eastAsia="Times New Roman" w:hAnsi="Times New Roman" w:cs="Times New Roman"/>
          <w:sz w:val="28"/>
          <w:rtl w:val="0"/>
        </w:rPr>
        <w:t xml:space="preserve">в частности, ч. </w:t>
      </w:r>
      <w:r>
        <w:rPr>
          <w:rFonts w:ascii="Times New Roman" w:eastAsia="Times New Roman" w:hAnsi="Times New Roman" w:cs="Times New Roman"/>
          <w:sz w:val="28"/>
          <w:rtl w:val="0"/>
        </w:rPr>
        <w:t xml:space="preserve">2 статьи 8 </w:t>
      </w:r>
      <w:r>
        <w:rPr>
          <w:rFonts w:ascii="Times New Roman" w:eastAsia="Times New Roman" w:hAnsi="Times New Roman" w:cs="Times New Roman"/>
          <w:sz w:val="28"/>
          <w:rtl w:val="0"/>
        </w:rPr>
        <w:t>Ф</w:t>
      </w:r>
      <w:r>
        <w:rPr>
          <w:rFonts w:ascii="Times New Roman" w:eastAsia="Times New Roman" w:hAnsi="Times New Roman" w:cs="Times New Roman"/>
          <w:sz w:val="28"/>
          <w:rtl w:val="0"/>
        </w:rPr>
        <w:t>едерального</w:t>
      </w:r>
      <w:r>
        <w:rPr>
          <w:rFonts w:ascii="Times New Roman" w:eastAsia="Times New Roman" w:hAnsi="Times New Roman" w:cs="Times New Roman"/>
          <w:sz w:val="28"/>
          <w:rtl w:val="0"/>
        </w:rPr>
        <w:t xml:space="preserve"> закон</w:t>
      </w:r>
      <w:r>
        <w:rPr>
          <w:rFonts w:ascii="Times New Roman" w:eastAsia="Times New Roman" w:hAnsi="Times New Roman" w:cs="Times New Roman"/>
          <w:sz w:val="28"/>
          <w:rtl w:val="0"/>
        </w:rPr>
        <w:t xml:space="preserve">а «О гражданской обороне»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w:t>
      </w:r>
      <w:r>
        <w:rPr>
          <w:rFonts w:ascii="Times New Roman" w:eastAsia="Times New Roman" w:hAnsi="Times New Roman" w:cs="Times New Roman"/>
          <w:sz w:val="28"/>
          <w:rtl w:val="0"/>
        </w:rPr>
        <w:t>28-ФЗ</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 именно: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Не обеспечено </w:t>
      </w:r>
      <w:r>
        <w:rPr>
          <w:rFonts w:ascii="Times New Roman" w:eastAsia="Times New Roman" w:hAnsi="Times New Roman" w:cs="Times New Roman"/>
          <w:sz w:val="28"/>
          <w:rtl w:val="0"/>
        </w:rPr>
        <w:t xml:space="preserve">создание муниципальной автоматизированной системы </w:t>
      </w:r>
      <w:r>
        <w:rPr>
          <w:rFonts w:ascii="Times New Roman" w:eastAsia="Times New Roman" w:hAnsi="Times New Roman" w:cs="Times New Roman"/>
          <w:sz w:val="28"/>
          <w:rtl w:val="0"/>
        </w:rPr>
        <w:t>централизованного оповещения в населенных пунктах</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Глинки, 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Веселовка, 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Наташино, 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Порфирьевка, 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Виноградово, 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Ветровка, </w:t>
      </w:r>
      <w:r>
        <w:rPr>
          <w:rFonts w:ascii="Times New Roman" w:eastAsia="Times New Roman" w:hAnsi="Times New Roman" w:cs="Times New Roman"/>
          <w:sz w:val="28"/>
          <w:rtl w:val="0"/>
        </w:rPr>
        <w:t>с. Фурманово, с. Шаумян</w:t>
      </w:r>
      <w:r>
        <w:rPr>
          <w:rFonts w:ascii="Times New Roman" w:eastAsia="Times New Roman" w:hAnsi="Times New Roman" w:cs="Times New Roman"/>
          <w:sz w:val="28"/>
          <w:rtl w:val="0"/>
        </w:rPr>
        <w:t>, 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Шишкино, с.</w:t>
      </w:r>
      <w:r>
        <w:rPr>
          <w:rFonts w:ascii="Times New Roman" w:eastAsia="Times New Roman" w:hAnsi="Times New Roman" w:cs="Times New Roman"/>
          <w:sz w:val="28"/>
          <w:rtl w:val="0"/>
        </w:rPr>
        <w:t xml:space="preserve"> Геройское, с</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Яркое,</w:t>
      </w:r>
      <w:r>
        <w:rPr>
          <w:rFonts w:ascii="Times New Roman" w:eastAsia="Times New Roman" w:hAnsi="Times New Roman" w:cs="Times New Roman"/>
          <w:sz w:val="28"/>
          <w:rtl w:val="0"/>
        </w:rPr>
        <w:t xml:space="preserve"> с. Елизаветово,</w:t>
      </w:r>
      <w:r>
        <w:rPr>
          <w:rFonts w:ascii="Times New Roman" w:eastAsia="Times New Roman" w:hAnsi="Times New Roman" w:cs="Times New Roman"/>
          <w:sz w:val="28"/>
          <w:rtl w:val="0"/>
        </w:rPr>
        <w:t xml:space="preserve"> 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Известковое, 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Солдатское, 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Шалаши, </w:t>
      </w:r>
      <w:r>
        <w:rPr>
          <w:rFonts w:ascii="Times New Roman" w:eastAsia="Times New Roman" w:hAnsi="Times New Roman" w:cs="Times New Roman"/>
          <w:sz w:val="28"/>
          <w:rtl w:val="0"/>
        </w:rPr>
        <w:t>с. Зерновое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 Низинное, </w:t>
      </w:r>
      <w:r>
        <w:rPr>
          <w:rFonts w:ascii="Times New Roman" w:eastAsia="Times New Roman" w:hAnsi="Times New Roman" w:cs="Times New Roman"/>
          <w:sz w:val="28"/>
          <w:rtl w:val="0"/>
        </w:rPr>
        <w:t>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Кольцово, 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Огневое, 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Крайнее, 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Вершинное, 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Валентиново, 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Степное, </w:t>
      </w:r>
      <w:r>
        <w:rPr>
          <w:rFonts w:ascii="Times New Roman" w:eastAsia="Times New Roman" w:hAnsi="Times New Roman" w:cs="Times New Roman"/>
          <w:sz w:val="28"/>
          <w:rtl w:val="0"/>
        </w:rPr>
        <w:t>с. Владимировка, с. Г</w:t>
      </w:r>
      <w:r>
        <w:rPr>
          <w:rFonts w:ascii="Times New Roman" w:eastAsia="Times New Roman" w:hAnsi="Times New Roman" w:cs="Times New Roman"/>
          <w:sz w:val="28"/>
          <w:rtl w:val="0"/>
        </w:rPr>
        <w:t>аршино, 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Куликовка, 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Долинка, с. Листовое, 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Шелковичное, 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Витино, с. Абрикосовка, 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Орехово,</w:t>
      </w:r>
      <w:r>
        <w:rPr>
          <w:rFonts w:ascii="Times New Roman" w:eastAsia="Times New Roman" w:hAnsi="Times New Roman" w:cs="Times New Roman"/>
          <w:sz w:val="28"/>
          <w:rtl w:val="0"/>
        </w:rPr>
        <w:t xml:space="preserve"> с. Охотниково,</w:t>
      </w:r>
      <w:r>
        <w:rPr>
          <w:rFonts w:ascii="Times New Roman" w:eastAsia="Times New Roman" w:hAnsi="Times New Roman" w:cs="Times New Roman"/>
          <w:sz w:val="28"/>
          <w:rtl w:val="0"/>
        </w:rPr>
        <w:t xml:space="preserve"> с</w:t>
      </w:r>
      <w:r>
        <w:rPr>
          <w:rFonts w:ascii="Times New Roman" w:eastAsia="Times New Roman" w:hAnsi="Times New Roman" w:cs="Times New Roman"/>
          <w:sz w:val="28"/>
          <w:rtl w:val="0"/>
        </w:rPr>
        <w:t>. Гро</w:t>
      </w:r>
      <w:r>
        <w:rPr>
          <w:rFonts w:ascii="Times New Roman" w:eastAsia="Times New Roman" w:hAnsi="Times New Roman" w:cs="Times New Roman"/>
          <w:sz w:val="28"/>
          <w:rtl w:val="0"/>
        </w:rPr>
        <w:t>мовка, 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Наумовка, 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Орлянка, 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Рунное, 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Ромашкино, 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Колоски, 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Сизовка, 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Ильинка, </w:t>
      </w:r>
      <w:r>
        <w:rPr>
          <w:rFonts w:ascii="Times New Roman" w:eastAsia="Times New Roman" w:hAnsi="Times New Roman" w:cs="Times New Roman"/>
          <w:sz w:val="28"/>
          <w:rtl w:val="0"/>
        </w:rPr>
        <w:t>с. Водопойное, с. Луговое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 Лушино, </w:t>
      </w:r>
      <w:r>
        <w:rPr>
          <w:rFonts w:ascii="Times New Roman" w:eastAsia="Times New Roman" w:hAnsi="Times New Roman" w:cs="Times New Roman"/>
          <w:sz w:val="28"/>
          <w:rtl w:val="0"/>
        </w:rPr>
        <w:t>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Суворовское, с.</w:t>
      </w:r>
      <w:r>
        <w:rPr>
          <w:rFonts w:ascii="Times New Roman" w:eastAsia="Times New Roman" w:hAnsi="Times New Roman" w:cs="Times New Roman"/>
          <w:sz w:val="28"/>
          <w:rtl w:val="0"/>
        </w:rPr>
        <w:t xml:space="preserve"> Великое, с. Желтокам</w:t>
      </w:r>
      <w:r>
        <w:rPr>
          <w:rFonts w:ascii="Times New Roman" w:eastAsia="Times New Roman" w:hAnsi="Times New Roman" w:cs="Times New Roman"/>
          <w:sz w:val="28"/>
          <w:rtl w:val="0"/>
        </w:rPr>
        <w:t>енка, 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Лиманное, 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Тунельное, 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Поповка, </w:t>
      </w:r>
      <w:r>
        <w:rPr>
          <w:rFonts w:ascii="Times New Roman" w:eastAsia="Times New Roman" w:hAnsi="Times New Roman" w:cs="Times New Roman"/>
          <w:sz w:val="28"/>
          <w:rtl w:val="0"/>
        </w:rPr>
        <w:t>с. Крыловка, с. Хуторок, с. Приветное</w:t>
      </w:r>
      <w:r>
        <w:rPr>
          <w:rFonts w:ascii="Times New Roman" w:eastAsia="Times New Roman" w:hAnsi="Times New Roman" w:cs="Times New Roman"/>
          <w:sz w:val="28"/>
          <w:rtl w:val="0"/>
        </w:rPr>
        <w:t>)</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В материалы дела представлены следующие документы</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протокол</w:t>
      </w:r>
      <w:r>
        <w:rPr>
          <w:rFonts w:ascii="Times New Roman" w:eastAsia="Times New Roman" w:hAnsi="Times New Roman" w:cs="Times New Roman"/>
          <w:sz w:val="28"/>
          <w:rtl w:val="0"/>
        </w:rPr>
        <w:t xml:space="preserve"> об административном правонарушении № </w:t>
      </w:r>
      <w:r>
        <w:rPr>
          <w:rFonts w:ascii="Times New Roman" w:eastAsia="Times New Roman" w:hAnsi="Times New Roman" w:cs="Times New Roman"/>
          <w:sz w:val="28"/>
          <w:rtl w:val="0"/>
        </w:rPr>
        <w:t>№ 2603/017-91/31-П/РВП</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копия</w:t>
      </w:r>
      <w:r>
        <w:rPr>
          <w:rFonts w:ascii="Times New Roman" w:eastAsia="Times New Roman" w:hAnsi="Times New Roman" w:cs="Times New Roman"/>
          <w:sz w:val="28"/>
          <w:rtl w:val="0"/>
        </w:rPr>
        <w:t xml:space="preserve"> распоряжения (решение) о проведении выездной плановой проверки</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копия</w:t>
      </w:r>
      <w:r>
        <w:rPr>
          <w:rFonts w:ascii="Times New Roman" w:eastAsia="Times New Roman" w:hAnsi="Times New Roman" w:cs="Times New Roman"/>
          <w:sz w:val="28"/>
          <w:rtl w:val="0"/>
        </w:rPr>
        <w:t xml:space="preserve"> уведомления о проведении выездной плановой проверки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копия</w:t>
      </w:r>
      <w:r>
        <w:rPr>
          <w:rFonts w:ascii="Times New Roman" w:eastAsia="Times New Roman" w:hAnsi="Times New Roman" w:cs="Times New Roman"/>
          <w:sz w:val="28"/>
          <w:rtl w:val="0"/>
        </w:rPr>
        <w:t xml:space="preserve"> акта выездной плановой проверки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копия</w:t>
      </w:r>
      <w:r>
        <w:rPr>
          <w:rFonts w:ascii="Times New Roman" w:eastAsia="Times New Roman" w:hAnsi="Times New Roman" w:cs="Times New Roman"/>
          <w:sz w:val="28"/>
          <w:rtl w:val="0"/>
        </w:rPr>
        <w:t xml:space="preserve"> требования о представлении необходимых и (или) имеющих значение документов,</w:t>
      </w:r>
      <w:r>
        <w:rPr>
          <w:rFonts w:ascii="Times New Roman" w:eastAsia="Times New Roman" w:hAnsi="Times New Roman" w:cs="Times New Roman"/>
          <w:sz w:val="28"/>
          <w:rtl w:val="0"/>
        </w:rPr>
        <w:t xml:space="preserve"> сведений;</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копии</w:t>
      </w:r>
      <w:r>
        <w:rPr>
          <w:rFonts w:ascii="Times New Roman" w:eastAsia="Times New Roman" w:hAnsi="Times New Roman" w:cs="Times New Roman"/>
          <w:sz w:val="28"/>
          <w:rtl w:val="0"/>
        </w:rPr>
        <w:t xml:space="preserve"> писем Министерства чрезвычайных ситуаций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копии</w:t>
      </w:r>
      <w:r>
        <w:rPr>
          <w:rFonts w:ascii="Times New Roman" w:eastAsia="Times New Roman" w:hAnsi="Times New Roman" w:cs="Times New Roman"/>
          <w:sz w:val="28"/>
          <w:rtl w:val="0"/>
        </w:rPr>
        <w:t xml:space="preserve"> ответов Администрации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копия</w:t>
      </w:r>
      <w:r>
        <w:rPr>
          <w:rFonts w:ascii="Times New Roman" w:eastAsia="Times New Roman" w:hAnsi="Times New Roman" w:cs="Times New Roman"/>
          <w:sz w:val="28"/>
          <w:rtl w:val="0"/>
        </w:rPr>
        <w:t xml:space="preserve"> Устава муниципального образования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с копиями решений о внесении изменений в Устав.</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Письменные доказательства суд считает достоверными, объективными и д</w:t>
      </w:r>
      <w:r>
        <w:rPr>
          <w:rFonts w:ascii="Times New Roman" w:eastAsia="Times New Roman" w:hAnsi="Times New Roman" w:cs="Times New Roman"/>
          <w:sz w:val="28"/>
          <w:rtl w:val="0"/>
        </w:rPr>
        <w:t>о</w:t>
      </w:r>
      <w:r>
        <w:rPr>
          <w:rFonts w:ascii="Times New Roman" w:eastAsia="Times New Roman" w:hAnsi="Times New Roman" w:cs="Times New Roman"/>
          <w:sz w:val="28"/>
          <w:rtl w:val="0"/>
        </w:rPr>
        <w:t>пустимыми доказательствами по делу, поскольку они получены в соответствии с требованиями закона, имеют надлежащую процессуальную форму.</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Все указанные доказательства соответствуют в деталях и в целом друг другу, добыты в соответствии с требованиями действующего законодательства, относимы и допустимы. Мировой судья данные доказательства признает достоверными и достаточными для привлечения к административной ответственности.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В силу положений </w:t>
      </w:r>
      <w:hyperlink r:id="rId6" w:history="1">
        <w:r>
          <w:rPr>
            <w:rFonts w:ascii="Times New Roman" w:eastAsia="Times New Roman" w:hAnsi="Times New Roman" w:cs="Times New Roman"/>
            <w:color w:val="0000FF"/>
            <w:sz w:val="28"/>
            <w:u w:val="single"/>
            <w:rtl w:val="0"/>
          </w:rPr>
          <w:t>частей 1</w:t>
        </w:r>
      </w:hyperlink>
      <w:r>
        <w:rPr>
          <w:rFonts w:ascii="Times New Roman" w:eastAsia="Times New Roman" w:hAnsi="Times New Roman" w:cs="Times New Roman"/>
          <w:sz w:val="28"/>
          <w:rtl w:val="0"/>
        </w:rPr>
        <w:t xml:space="preserve"> и </w:t>
      </w:r>
      <w:hyperlink r:id="rId7" w:history="1">
        <w:r>
          <w:rPr>
            <w:rFonts w:ascii="Times New Roman" w:eastAsia="Times New Roman" w:hAnsi="Times New Roman" w:cs="Times New Roman"/>
            <w:color w:val="0000FF"/>
            <w:sz w:val="28"/>
            <w:u w:val="single"/>
            <w:rtl w:val="0"/>
          </w:rPr>
          <w:t>4 статьи 1.5</w:t>
        </w:r>
      </w:hyperlink>
      <w:r>
        <w:rPr>
          <w:rFonts w:ascii="Times New Roman" w:eastAsia="Times New Roman" w:hAnsi="Times New Roman" w:cs="Times New Roman"/>
          <w:sz w:val="28"/>
          <w:rtl w:val="0"/>
        </w:rPr>
        <w:t xml:space="preserve"> КоАП РФ лицо подлежит административной ответственности только за те административные правонарушения, в отношении которых установлена его вина. Неустранимые сомнения в виновности лица, привлекаемого к административной ответственности, толкуются в пользу этого лица.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По делу подлежат выяснению обстоятельства, предусмотренные статье 26.1 КоАП РФ, в частности – виновность лица в совершении административного правонарушения.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При решении вопроса о наличии оснований для привлечения лица к а</w:t>
      </w:r>
      <w:r>
        <w:rPr>
          <w:rFonts w:ascii="Times New Roman" w:eastAsia="Times New Roman" w:hAnsi="Times New Roman" w:cs="Times New Roman"/>
          <w:sz w:val="28"/>
          <w:rtl w:val="0"/>
        </w:rPr>
        <w:t xml:space="preserve">дминистративной ответственности, </w:t>
      </w:r>
      <w:r>
        <w:rPr>
          <w:rFonts w:ascii="Times New Roman" w:eastAsia="Times New Roman" w:hAnsi="Times New Roman" w:cs="Times New Roman"/>
          <w:sz w:val="28"/>
          <w:rtl w:val="0"/>
        </w:rPr>
        <w:t>необходимо, в числе иных обстоятельств, выяснять, имеется ли в действиях (бездействии) лица умышленное противоправное виновное поведение.</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Как следует из </w:t>
      </w:r>
      <w:r>
        <w:rPr>
          <w:rFonts w:ascii="Times New Roman" w:eastAsia="Times New Roman" w:hAnsi="Times New Roman" w:cs="Times New Roman"/>
          <w:sz w:val="28"/>
          <w:rtl w:val="0"/>
        </w:rPr>
        <w:t xml:space="preserve">представленных копий писем Администрации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имеющихся в материалах дела, </w:t>
      </w:r>
      <w:r>
        <w:rPr>
          <w:rFonts w:ascii="Times New Roman" w:eastAsia="Times New Roman" w:hAnsi="Times New Roman" w:cs="Times New Roman"/>
          <w:sz w:val="28"/>
          <w:rtl w:val="0"/>
        </w:rPr>
        <w:t>были направлены следующие документы:</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 заявка </w:t>
      </w:r>
      <w:r>
        <w:rPr>
          <w:rFonts w:ascii="Times New Roman" w:eastAsia="Times New Roman" w:hAnsi="Times New Roman" w:cs="Times New Roman"/>
          <w:sz w:val="28"/>
          <w:rtl w:val="0"/>
        </w:rPr>
        <w:t>о потребности в бюджетных ассигнованиях на финансовое обеспечение по созданию муниципальной автоматизированной системы централизованного</w:t>
      </w:r>
      <w:r>
        <w:rPr>
          <w:rFonts w:ascii="Times New Roman" w:eastAsia="Times New Roman" w:hAnsi="Times New Roman" w:cs="Times New Roman"/>
          <w:sz w:val="28"/>
          <w:rtl w:val="0"/>
        </w:rPr>
        <w:t xml:space="preserve"> оповещения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на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с приложением коммерческий предложений;</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 письма Администрации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направленных в адрес Министерства чрезвычайных ситуаций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содержащих ходатайства об</w:t>
      </w:r>
      <w:r>
        <w:rPr>
          <w:rFonts w:ascii="Times New Roman" w:eastAsia="Times New Roman" w:hAnsi="Times New Roman" w:cs="Times New Roman"/>
          <w:sz w:val="28"/>
          <w:rtl w:val="0"/>
        </w:rPr>
        <w:t xml:space="preserve"> оказании помощи</w:t>
      </w:r>
      <w:r>
        <w:rPr>
          <w:rFonts w:ascii="Times New Roman" w:eastAsia="Times New Roman" w:hAnsi="Times New Roman" w:cs="Times New Roman"/>
          <w:sz w:val="28"/>
          <w:rtl w:val="0"/>
        </w:rPr>
        <w:t xml:space="preserve"> в решении вопроса о выделения субсидии из бюджета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на финансовое обеспечение по созданию муниципальной автоматизированной системы централизованного оповещения на территории муниципального образования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о потребности в софинансировании из бюджета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по развитию и содержанию МКУ «ЕДДС»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Таким образом, судом установлено, что </w:t>
      </w:r>
      <w:r>
        <w:rPr>
          <w:rFonts w:ascii="Times New Roman" w:eastAsia="Times New Roman" w:hAnsi="Times New Roman" w:cs="Times New Roman"/>
          <w:sz w:val="28"/>
          <w:rtl w:val="0"/>
        </w:rPr>
        <w:t xml:space="preserve">Администрацией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вносились и неоднократно направлялись в соответствии с порядком и сроками составления проекта соответствующего местного бюджета предложения о выделении необходимых бюджетных ассигнований необходимых для выполнения требований</w:t>
      </w:r>
      <w:r>
        <w:rPr>
          <w:rFonts w:ascii="Times New Roman" w:eastAsia="Times New Roman" w:hAnsi="Times New Roman" w:cs="Times New Roman"/>
          <w:sz w:val="28"/>
          <w:rtl w:val="0"/>
        </w:rPr>
        <w:t xml:space="preserve"> в области гражданской обороны</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Установленные в ходе производства по делу обстоятельства позволяют сделать вывод о том, что юридическ</w:t>
      </w:r>
      <w:r>
        <w:rPr>
          <w:rFonts w:ascii="Times New Roman" w:eastAsia="Times New Roman" w:hAnsi="Times New Roman" w:cs="Times New Roman"/>
          <w:sz w:val="28"/>
          <w:rtl w:val="0"/>
        </w:rPr>
        <w:t>им</w:t>
      </w:r>
      <w:r>
        <w:rPr>
          <w:rFonts w:ascii="Times New Roman" w:eastAsia="Times New Roman" w:hAnsi="Times New Roman" w:cs="Times New Roman"/>
          <w:sz w:val="28"/>
          <w:rtl w:val="0"/>
        </w:rPr>
        <w:t xml:space="preserve"> лиц</w:t>
      </w:r>
      <w:r>
        <w:rPr>
          <w:rFonts w:ascii="Times New Roman" w:eastAsia="Times New Roman" w:hAnsi="Times New Roman" w:cs="Times New Roman"/>
          <w:sz w:val="28"/>
          <w:rtl w:val="0"/>
        </w:rPr>
        <w:t>ом</w:t>
      </w:r>
      <w:r>
        <w:rPr>
          <w:rFonts w:ascii="Times New Roman" w:eastAsia="Times New Roman" w:hAnsi="Times New Roman" w:cs="Times New Roman"/>
          <w:sz w:val="28"/>
          <w:rtl w:val="0"/>
        </w:rPr>
        <w:t xml:space="preserve"> были приняты достаточные и все зависящие от не</w:t>
      </w:r>
      <w:r>
        <w:rPr>
          <w:rFonts w:ascii="Times New Roman" w:eastAsia="Times New Roman" w:hAnsi="Times New Roman" w:cs="Times New Roman"/>
          <w:sz w:val="28"/>
          <w:rtl w:val="0"/>
        </w:rPr>
        <w:t>го</w:t>
      </w:r>
      <w:r>
        <w:rPr>
          <w:rFonts w:ascii="Times New Roman" w:eastAsia="Times New Roman" w:hAnsi="Times New Roman" w:cs="Times New Roman"/>
          <w:sz w:val="28"/>
          <w:rtl w:val="0"/>
        </w:rPr>
        <w:t xml:space="preserve"> меры для выполнения </w:t>
      </w:r>
      <w:r>
        <w:rPr>
          <w:rFonts w:ascii="Times New Roman" w:eastAsia="Times New Roman" w:hAnsi="Times New Roman" w:cs="Times New Roman"/>
          <w:sz w:val="28"/>
          <w:rtl w:val="0"/>
        </w:rPr>
        <w:t>вышеупомянутых требований</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Согласно </w:t>
      </w:r>
      <w:hyperlink r:id="rId4" w:anchor="/document/12125267/entry/2454" w:history="1">
        <w:r>
          <w:rPr>
            <w:rFonts w:ascii="Times New Roman" w:eastAsia="Times New Roman" w:hAnsi="Times New Roman" w:cs="Times New Roman"/>
            <w:color w:val="0000FF"/>
            <w:sz w:val="28"/>
            <w:u w:val="single"/>
            <w:rtl w:val="0"/>
          </w:rPr>
          <w:t>ч. 4 ст. 24.5</w:t>
        </w:r>
      </w:hyperlink>
      <w:r>
        <w:rPr>
          <w:rFonts w:ascii="Times New Roman" w:eastAsia="Times New Roman" w:hAnsi="Times New Roman" w:cs="Times New Roman"/>
          <w:sz w:val="28"/>
          <w:rtl w:val="0"/>
        </w:rPr>
        <w:t xml:space="preserve"> КоАП РФ </w:t>
      </w:r>
      <w:r>
        <w:rPr>
          <w:rFonts w:ascii="Times New Roman" w:eastAsia="Times New Roman" w:hAnsi="Times New Roman" w:cs="Times New Roman"/>
          <w:sz w:val="28"/>
          <w:rtl w:val="0"/>
        </w:rPr>
        <w:t>в</w:t>
      </w:r>
      <w:r>
        <w:rPr>
          <w:rFonts w:ascii="Times New Roman" w:eastAsia="Times New Roman" w:hAnsi="Times New Roman" w:cs="Times New Roman"/>
          <w:sz w:val="28"/>
          <w:rtl w:val="0"/>
        </w:rPr>
        <w:t xml:space="preserve"> случае, если во время производства по делу об административном правонарушении, связанном с неисполнением или ненадлежащим исполнением полномочий органа государственной власти субъекта Российской Федерации, органа местного самоуправления, с невыполнением или ненадлежащим выполнением государственным, муниципальным учреждением уставных задач, будет установлено, что высшим должностным лицом субъекта Российской Федерации, председателем высшего исполнительного органа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государственной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или выделялись в размере, недостаточном для осуществления соответствующих полномочий, выполнения соответствующих уставных задач, что привело к неисполнению или ненадлежащему исполнению соответствующих полномочий, к невыполнению или ненадлежащему выполнению соответствующих уставных задач, производство по делу об административном правонарушении в отношении указанных органов, учреждений и их должностных лиц подлежит прекращению</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Признавая юридическое лицо </w:t>
      </w:r>
      <w:r>
        <w:rPr>
          <w:rFonts w:ascii="Times New Roman" w:eastAsia="Times New Roman" w:hAnsi="Times New Roman" w:cs="Times New Roman"/>
          <w:sz w:val="28"/>
          <w:rtl w:val="0"/>
        </w:rPr>
        <w:t xml:space="preserve">Администрацию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надлежащим субъектом ответственности по </w:t>
      </w:r>
      <w:hyperlink r:id="rId4" w:anchor="/document/12125267/entry/19513" w:history="1">
        <w:r>
          <w:rPr>
            <w:rFonts w:ascii="Times New Roman" w:eastAsia="Times New Roman" w:hAnsi="Times New Roman" w:cs="Times New Roman"/>
            <w:color w:val="0000FF"/>
            <w:sz w:val="28"/>
            <w:u w:val="single"/>
            <w:rtl w:val="0"/>
          </w:rPr>
          <w:t xml:space="preserve">ч. 1 ст. </w:t>
        </w:r>
        <w:r>
          <w:rPr>
            <w:rFonts w:ascii="Times New Roman" w:eastAsia="Times New Roman" w:hAnsi="Times New Roman" w:cs="Times New Roman"/>
            <w:color w:val="0000FF"/>
            <w:sz w:val="28"/>
            <w:u w:val="single"/>
            <w:rtl w:val="0"/>
          </w:rPr>
          <w:t>20.7</w:t>
        </w:r>
      </w:hyperlink>
      <w:r>
        <w:rPr>
          <w:rFonts w:ascii="Times New Roman" w:eastAsia="Times New Roman" w:hAnsi="Times New Roman" w:cs="Times New Roman"/>
          <w:sz w:val="28"/>
          <w:rtl w:val="0"/>
        </w:rPr>
        <w:t xml:space="preserve"> КоАП РФ, мировой судья усматривает основания для прекращения производства по делу об административном правонарушении, предусмотренные </w:t>
      </w:r>
      <w:hyperlink r:id="rId4" w:anchor="/document/12125267/entry/2454" w:history="1">
        <w:r>
          <w:rPr>
            <w:rFonts w:ascii="Times New Roman" w:eastAsia="Times New Roman" w:hAnsi="Times New Roman" w:cs="Times New Roman"/>
            <w:color w:val="0000FF"/>
            <w:sz w:val="28"/>
            <w:u w:val="single"/>
            <w:rtl w:val="0"/>
          </w:rPr>
          <w:t>ч. 4 ст. 24.5</w:t>
        </w:r>
      </w:hyperlink>
      <w:r>
        <w:rPr>
          <w:rFonts w:ascii="Times New Roman" w:eastAsia="Times New Roman" w:hAnsi="Times New Roman" w:cs="Times New Roman"/>
          <w:sz w:val="28"/>
          <w:rtl w:val="0"/>
        </w:rPr>
        <w:t xml:space="preserve">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На основании изложенного, руководствуясь </w:t>
      </w:r>
      <w:r>
        <w:rPr>
          <w:rFonts w:ascii="Times New Roman" w:eastAsia="Times New Roman" w:hAnsi="Times New Roman" w:cs="Times New Roman"/>
          <w:sz w:val="28"/>
          <w:rtl w:val="0"/>
        </w:rPr>
        <w:t xml:space="preserve">ч. 4 </w:t>
      </w:r>
      <w:hyperlink r:id="rId4" w:anchor="/document/12125267/entry/245" w:history="1">
        <w:r>
          <w:rPr>
            <w:rFonts w:ascii="Times New Roman" w:eastAsia="Times New Roman" w:hAnsi="Times New Roman" w:cs="Times New Roman"/>
            <w:color w:val="0000FF"/>
            <w:sz w:val="28"/>
            <w:u w:val="single"/>
            <w:rtl w:val="0"/>
          </w:rPr>
          <w:t>ст.</w:t>
        </w:r>
        <w:r>
          <w:rPr>
            <w:rFonts w:ascii="Times New Roman" w:eastAsia="Times New Roman" w:hAnsi="Times New Roman" w:cs="Times New Roman"/>
            <w:color w:val="0000FF"/>
            <w:sz w:val="28"/>
            <w:u w:val="single"/>
            <w:rtl w:val="0"/>
          </w:rPr>
          <w:t xml:space="preserve"> </w:t>
        </w:r>
        <w:r>
          <w:rPr>
            <w:rFonts w:ascii="Times New Roman" w:eastAsia="Times New Roman" w:hAnsi="Times New Roman" w:cs="Times New Roman"/>
            <w:color w:val="0000FF"/>
            <w:sz w:val="28"/>
            <w:u w:val="single"/>
            <w:rtl w:val="0"/>
          </w:rPr>
          <w:t>24.5</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ст. </w:t>
      </w:r>
      <w:hyperlink r:id="rId4" w:anchor="/document/12125267/entry/299" w:history="1">
        <w:r>
          <w:rPr>
            <w:rFonts w:ascii="Times New Roman" w:eastAsia="Times New Roman" w:hAnsi="Times New Roman" w:cs="Times New Roman"/>
            <w:color w:val="0000FF"/>
            <w:sz w:val="28"/>
            <w:u w:val="single"/>
            <w:rtl w:val="0"/>
          </w:rPr>
          <w:t>29.9</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ст. </w:t>
      </w:r>
      <w:hyperlink r:id="rId4" w:anchor="/document/12125267/entry/2910" w:history="1">
        <w:r>
          <w:rPr>
            <w:rFonts w:ascii="Times New Roman" w:eastAsia="Times New Roman" w:hAnsi="Times New Roman" w:cs="Times New Roman"/>
            <w:color w:val="0000FF"/>
            <w:sz w:val="28"/>
            <w:u w:val="single"/>
            <w:rtl w:val="0"/>
          </w:rPr>
          <w:t>29.10</w:t>
        </w:r>
      </w:hyperlink>
      <w:r>
        <w:rPr>
          <w:rFonts w:ascii="Times New Roman" w:eastAsia="Times New Roman" w:hAnsi="Times New Roman" w:cs="Times New Roman"/>
          <w:sz w:val="28"/>
          <w:rtl w:val="0"/>
        </w:rPr>
        <w:t xml:space="preserve"> Кодекса Российской Федерации об административных правонарушениях, мировой судья</w:t>
      </w:r>
    </w:p>
    <w:p>
      <w:pPr>
        <w:bidi w:val="0"/>
        <w:spacing w:before="0" w:beforeAutospacing="0" w:after="0" w:afterAutospacing="0"/>
        <w:ind w:left="0" w:right="0"/>
        <w:jc w:val="center"/>
        <w:rPr>
          <w:rtl w:val="0"/>
        </w:rPr>
      </w:pPr>
      <w:r>
        <w:rPr>
          <w:rFonts w:ascii="Times New Roman" w:eastAsia="Times New Roman" w:hAnsi="Times New Roman" w:cs="Times New Roman"/>
          <w:sz w:val="28"/>
          <w:rtl w:val="0"/>
        </w:rPr>
        <w:t>П О С Т А Н О В И Л:</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Производство по делу об административном правонарушении, предусмотренном частью 1 статьи </w:t>
      </w:r>
      <w:r>
        <w:rPr>
          <w:rFonts w:ascii="Times New Roman" w:eastAsia="Times New Roman" w:hAnsi="Times New Roman" w:cs="Times New Roman"/>
          <w:sz w:val="28"/>
          <w:rtl w:val="0"/>
        </w:rPr>
        <w:t>20.7</w:t>
      </w:r>
      <w:r>
        <w:rPr>
          <w:rFonts w:ascii="Times New Roman" w:eastAsia="Times New Roman" w:hAnsi="Times New Roman" w:cs="Times New Roman"/>
          <w:sz w:val="28"/>
          <w:rtl w:val="0"/>
        </w:rPr>
        <w:t xml:space="preserve"> Кодекса Российской Федерации об административных правонарушениях</w:t>
      </w:r>
      <w:r>
        <w:rPr>
          <w:rFonts w:ascii="Times New Roman" w:eastAsia="Times New Roman" w:hAnsi="Times New Roman" w:cs="Times New Roman"/>
          <w:sz w:val="28"/>
          <w:rtl w:val="0"/>
        </w:rPr>
        <w:t xml:space="preserve"> в отношении юридического лица Администрации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 прекратить на основании </w:t>
      </w:r>
      <w:hyperlink r:id="rId8" w:history="1">
        <w:r>
          <w:rPr>
            <w:rFonts w:ascii="Times New Roman" w:eastAsia="Times New Roman" w:hAnsi="Times New Roman" w:cs="Times New Roman"/>
            <w:color w:val="0000FF"/>
            <w:sz w:val="28"/>
            <w:u w:val="single"/>
            <w:rtl w:val="0"/>
          </w:rPr>
          <w:t>части 4 статьи 24.5</w:t>
        </w:r>
      </w:hyperlink>
      <w:r>
        <w:rPr>
          <w:rFonts w:ascii="Times New Roman" w:eastAsia="Times New Roman" w:hAnsi="Times New Roman" w:cs="Times New Roman"/>
          <w:sz w:val="28"/>
          <w:rtl w:val="0"/>
        </w:rPr>
        <w:t xml:space="preserve"> Кодекса Российской Федерации об административных правонарушениях.</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Постановление может быть обжаловано в течение десяти дней со дня вручения или получения копии постановления в Сакский районный суд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через мирового судьи судебного участка № 7</w:t>
      </w:r>
      <w:r>
        <w:rPr>
          <w:rFonts w:ascii="Times New Roman" w:eastAsia="Times New Roman" w:hAnsi="Times New Roman" w:cs="Times New Roman"/>
          <w:sz w:val="28"/>
          <w:rtl w:val="0"/>
        </w:rPr>
        <w:t>0</w:t>
      </w:r>
      <w:r>
        <w:rPr>
          <w:rFonts w:ascii="Times New Roman" w:eastAsia="Times New Roman" w:hAnsi="Times New Roman" w:cs="Times New Roman"/>
          <w:sz w:val="28"/>
          <w:rtl w:val="0"/>
        </w:rPr>
        <w:t xml:space="preserve">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 республиканского значения Саки с подчиненной ему территорией)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Мировой судья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hyperlink" Target="http://www.consultant.ru/document/cons_doc_LAW_322894/af22f6ab34d6816e5a70f14347081e2c1bfce662/" TargetMode="External" /><Relationship Id="rId6" Type="http://schemas.openxmlformats.org/officeDocument/2006/relationships/hyperlink" Target="consultantplus://offline/ref=0CB868C94F0E8FAAE643B5A75550A51602F54C3A8B80D46B9C139AF2B20E9BAE23854945AECE8CFFT9pCO" TargetMode="External" /><Relationship Id="rId7" Type="http://schemas.openxmlformats.org/officeDocument/2006/relationships/hyperlink" Target="consultantplus://offline/ref=0CB868C94F0E8FAAE643B5A75550A51602F54C3A8B80D46B9C139AF2B20E9BAE23854945AECE8CFET9p5O" TargetMode="External" /><Relationship Id="rId8" Type="http://schemas.openxmlformats.org/officeDocument/2006/relationships/hyperlink" Target="consultantplus://offline/ref=13C8A72D01D12E09FF68701537EB66F69A4D4AC3FC26646DC5C693BD9D37982C02CABC1F77728BEBIBnBG" TargetMode="External" /><Relationship Id="rId9"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