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bidi w:val="0"/>
        <w:spacing w:before="0" w:beforeAutospacing="0" w:after="0" w:afterAutospacing="0"/>
        <w:ind w:left="0" w:right="0"/>
        <w:jc w:val="center"/>
      </w:pPr>
      <w:r>
        <w:rPr>
          <w:rFonts w:ascii="Times New Roman" w:eastAsia="Times New Roman" w:hAnsi="Times New Roman" w:cs="Times New Roman"/>
          <w:sz w:val="20"/>
          <w:rtl w:val="0"/>
        </w:rPr>
        <w:t>4</w:t>
      </w:r>
    </w:p>
    <w:p>
      <w:pPr>
        <w:pStyle w:val="Heading1"/>
        <w:keepNext/>
        <w:bidi w:val="0"/>
        <w:spacing w:before="0" w:beforeAutospacing="0" w:after="0" w:afterAutospacing="0"/>
        <w:ind w:left="0" w:right="0" w:firstLine="567"/>
        <w:jc w:val="right"/>
        <w:rPr>
          <w:rtl w:val="0"/>
        </w:rPr>
      </w:pPr>
      <w:r>
        <w:rPr>
          <w:rFonts w:ascii="Times New Roman" w:eastAsia="Times New Roman" w:hAnsi="Times New Roman" w:cs="Times New Roman"/>
          <w:b w:val="0"/>
          <w:sz w:val="26"/>
          <w:rtl w:val="0"/>
        </w:rPr>
        <w:t>Дело № 5-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70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-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113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/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202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4</w:t>
      </w:r>
    </w:p>
    <w:p>
      <w:pPr>
        <w:bidi w:val="0"/>
        <w:spacing w:before="0" w:beforeAutospacing="0" w:after="0" w:afterAutospacing="0"/>
        <w:ind w:left="0" w:right="0" w:firstLine="567"/>
        <w:jc w:val="right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УИН </w:t>
      </w:r>
      <w:r>
        <w:rPr>
          <w:rFonts w:ascii="Times New Roman" w:eastAsia="Times New Roman" w:hAnsi="Times New Roman" w:cs="Times New Roman"/>
          <w:sz w:val="26"/>
          <w:rtl w:val="0"/>
        </w:rPr>
        <w:t>91MS</w:t>
      </w:r>
      <w:r>
        <w:rPr>
          <w:rFonts w:ascii="Times New Roman" w:eastAsia="Times New Roman" w:hAnsi="Times New Roman" w:cs="Times New Roman"/>
          <w:sz w:val="26"/>
          <w:rtl w:val="0"/>
        </w:rPr>
        <w:t>0070-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>-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</w:p>
    <w:p>
      <w:pPr>
        <w:pStyle w:val="Heading1"/>
        <w:keepNext/>
        <w:bidi w:val="0"/>
        <w:spacing w:before="0" w:beforeAutospacing="0" w:after="0" w:afterAutospacing="0"/>
        <w:ind w:left="0" w:right="0" w:firstLine="567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26"/>
          <w:rtl w:val="0"/>
        </w:rPr>
        <w:t>ПОСТАНОВЛЕНИЕ</w:t>
      </w:r>
    </w:p>
    <w:p>
      <w:pPr>
        <w:pStyle w:val="Heading1"/>
        <w:keepNext/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b w:val="0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адрес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судь</w:t>
      </w:r>
      <w:r>
        <w:rPr>
          <w:rFonts w:ascii="Times New Roman" w:eastAsia="Times New Roman" w:hAnsi="Times New Roman" w:cs="Times New Roman"/>
          <w:sz w:val="26"/>
          <w:rtl w:val="0"/>
        </w:rPr>
        <w:t>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судебного участка № 7</w:t>
      </w:r>
      <w:r>
        <w:rPr>
          <w:rFonts w:ascii="Times New Roman" w:eastAsia="Times New Roman" w:hAnsi="Times New Roman" w:cs="Times New Roman"/>
          <w:sz w:val="26"/>
          <w:rtl w:val="0"/>
        </w:rPr>
        <w:t>0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Сакского судебного района (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 городской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)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потерпевшей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рассмотрев дело об административном правонарушении, поступившее из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Межмуниципального отдела МВД России «Сакский», </w:t>
      </w:r>
      <w:r>
        <w:rPr>
          <w:rFonts w:ascii="Times New Roman" w:eastAsia="Times New Roman" w:hAnsi="Times New Roman" w:cs="Times New Roman"/>
          <w:sz w:val="26"/>
          <w:rtl w:val="0"/>
        </w:rPr>
        <w:t>в отношении</w:t>
      </w:r>
      <w:r>
        <w:rPr>
          <w:rFonts w:ascii="Times New Roman" w:eastAsia="Times New Roman" w:hAnsi="Times New Roman" w:cs="Times New Roman"/>
          <w:sz w:val="26"/>
          <w:rtl w:val="0"/>
        </w:rPr>
        <w:t>:</w:t>
      </w:r>
      <w:r>
        <w:rPr>
          <w:rFonts w:ascii="Times New Roman" w:eastAsia="Times New Roman" w:hAnsi="Times New Roman" w:cs="Times New Roman"/>
          <w:b/>
          <w:sz w:val="26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1418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</w:p>
    <w:p>
      <w:pPr>
        <w:pStyle w:val="Heading1"/>
        <w:keepNext/>
        <w:bidi w:val="0"/>
        <w:spacing w:before="0" w:beforeAutospacing="0" w:after="0" w:afterAutospacing="0"/>
        <w:ind w:left="1418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b w:val="0"/>
          <w:sz w:val="26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гражданина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образование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среднее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специальное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неженатого,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несовершеннолетних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, малолетних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детей не имеюще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го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, инвалидом 1, 2 группы не являюще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гося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официально нетрудоустроенного, со слов подрабатывающего разнорабочим на сельскохозяйственных угодьях,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военнослужащим не я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вляющегося, на военные сборы не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призванного, зарегистрированного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и проживающего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по адресу: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ранее привлекавше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гося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, 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влечении </w:t>
      </w:r>
      <w:r>
        <w:rPr>
          <w:rFonts w:ascii="Times New Roman" w:eastAsia="Times New Roman" w:hAnsi="Times New Roman" w:cs="Times New Roman"/>
          <w:sz w:val="26"/>
          <w:rtl w:val="0"/>
        </w:rPr>
        <w:t>е</w:t>
      </w:r>
      <w:r>
        <w:rPr>
          <w:rFonts w:ascii="Times New Roman" w:eastAsia="Times New Roman" w:hAnsi="Times New Roman" w:cs="Times New Roman"/>
          <w:sz w:val="26"/>
          <w:rtl w:val="0"/>
        </w:rPr>
        <w:t>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к административной ответственности за правонарушение, предусмотренное </w:t>
      </w:r>
      <w:r>
        <w:rPr>
          <w:rFonts w:ascii="Times New Roman" w:eastAsia="Times New Roman" w:hAnsi="Times New Roman" w:cs="Times New Roman"/>
          <w:sz w:val="26"/>
          <w:rtl w:val="0"/>
        </w:rPr>
        <w:t>ст. 7.17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К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одекса Российской Федерации об административных правонарушениях, </w:t>
      </w:r>
    </w:p>
    <w:p>
      <w:pPr>
        <w:bidi w:val="0"/>
        <w:spacing w:before="0" w:beforeAutospacing="0" w:after="0" w:afterAutospacing="0"/>
        <w:ind w:left="0" w:right="0" w:firstLine="567"/>
        <w:jc w:val="center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УСТАНОВИЛ</w:t>
      </w:r>
      <w:r>
        <w:rPr>
          <w:rFonts w:ascii="Times New Roman" w:eastAsia="Times New Roman" w:hAnsi="Times New Roman" w:cs="Times New Roman"/>
          <w:sz w:val="26"/>
          <w:rtl w:val="0"/>
        </w:rPr>
        <w:t>: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</w:t>
      </w:r>
      <w:r>
        <w:rPr>
          <w:rFonts w:ascii="Times New Roman" w:eastAsia="Times New Roman" w:hAnsi="Times New Roman" w:cs="Times New Roman"/>
          <w:sz w:val="26"/>
          <w:rtl w:val="0"/>
        </w:rPr>
        <w:t>время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умышленно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уничтожил имущество</w:t>
      </w:r>
      <w:r>
        <w:rPr>
          <w:rFonts w:ascii="Times New Roman" w:eastAsia="Times New Roman" w:hAnsi="Times New Roman" w:cs="Times New Roman"/>
          <w:sz w:val="26"/>
          <w:rtl w:val="0"/>
        </w:rPr>
        <w:t>, принадлежащее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а именно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стучал по двери, сломав дверную ручку, чем причинил ущерб на сумму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не причинив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6"/>
          <w:rtl w:val="0"/>
        </w:rPr>
        <w:t>значительный ущерб.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должностным лицом, составившим протокол об административном правонарушении, квалифицированы по ст. 7.17 КоАП РФ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В судебно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м заседании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вину в совершении администра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тивного правонарушения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не </w:t>
      </w:r>
      <w:r>
        <w:rPr>
          <w:rFonts w:ascii="Times New Roman" w:eastAsia="Times New Roman" w:hAnsi="Times New Roman" w:cs="Times New Roman"/>
          <w:sz w:val="26"/>
          <w:rtl w:val="0"/>
        </w:rPr>
        <w:t>признал</w:t>
      </w:r>
      <w:r>
        <w:rPr>
          <w:rFonts w:ascii="Times New Roman" w:eastAsia="Times New Roman" w:hAnsi="Times New Roman" w:cs="Times New Roman"/>
          <w:sz w:val="26"/>
          <w:rtl w:val="0"/>
        </w:rPr>
        <w:t>, пояснив, что повредил ручку неумышленно, просто взял за ручку, дернув вниз, от чего она сломалась, физическую силу с целью испортить имущество потерпевшей не применял,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ущерб погасил, купив новую дверную ручку и заменил её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предупрежденная об административной ответственности за дачу заведомо ложных показаний, указала, что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является её бывшим супругом,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пришел к неё домой и стал стучать во входную дверь, с силой дергал за дверную ручку, или стучал по ней, когда потерпевшая находилась в квартире и не хотела его впускать, от действий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ручка сломалась, считает, что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применил физическую силу, чтобы сломать ручку, так как до этого ручка была целой и неиспорченной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Ручку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поменял на новую, претензий к нему в настоящее время она не имеет.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Исследовав материалы дела, мировой судья приходит к следующим выводам.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Согласно ч.1 ст.2.1 </w:t>
      </w:r>
      <w:r>
        <w:rPr>
          <w:rFonts w:ascii="Times New Roman" w:eastAsia="Times New Roman" w:hAnsi="Times New Roman" w:cs="Times New Roman"/>
          <w:sz w:val="26"/>
          <w:rtl w:val="0"/>
        </w:rPr>
        <w:t>КоАП РФ</w:t>
      </w:r>
      <w:r>
        <w:rPr>
          <w:rFonts w:ascii="Times New Roman" w:eastAsia="Times New Roman" w:hAnsi="Times New Roman" w:cs="Times New Roman"/>
          <w:sz w:val="26"/>
          <w:rtl w:val="0"/>
        </w:rPr>
        <w:t>,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 соответствии со статьей 7.17 Кодекса Российской Федерации об административных правонарушениях умышленное уничтожение или повреждение чужого имущества, если эти действия не повлекли причинение значительного ущерба, влечет наложение административного штрафа в размере от трехсот до </w:t>
      </w:r>
      <w:r>
        <w:rPr>
          <w:rFonts w:ascii="Times New Roman" w:eastAsia="Times New Roman" w:hAnsi="Times New Roman" w:cs="Times New Roman"/>
          <w:sz w:val="26"/>
          <w:rtl w:val="0"/>
        </w:rPr>
        <w:t>сумма прописью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Мировым судьей установлено, и следует из материалов дела, что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</w:t>
      </w:r>
      <w:r>
        <w:rPr>
          <w:rFonts w:ascii="Times New Roman" w:eastAsia="Times New Roman" w:hAnsi="Times New Roman" w:cs="Times New Roman"/>
          <w:sz w:val="26"/>
          <w:rtl w:val="0"/>
        </w:rPr>
        <w:t>время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умышленно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уничтожил имущество, принадлежащее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а именно стучал по двери, сломав дверную ручку, чем причинил ущерб на сумму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  <w:r>
        <w:rPr>
          <w:rFonts w:ascii="Times New Roman" w:eastAsia="Times New Roman" w:hAnsi="Times New Roman" w:cs="Times New Roman"/>
          <w:sz w:val="26"/>
          <w:rtl w:val="0"/>
        </w:rPr>
        <w:t>, не причинив своими действиями значительный ущерб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Фактические обстоятельства дела подтверждаются имеющимися в материалах дела доказательствами, а именно: 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8201 № </w:t>
      </w:r>
      <w:r>
        <w:rPr>
          <w:rFonts w:ascii="Times New Roman" w:eastAsia="Times New Roman" w:hAnsi="Times New Roman" w:cs="Times New Roman"/>
          <w:sz w:val="26"/>
          <w:rtl w:val="0"/>
        </w:rPr>
        <w:t>210488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в котором указано, что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ударил по дверной ручке от чего она сломалась, умышленно повредив чужое имущество и причинив материальный ущерб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на сумму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и в котором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вину признал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- рапорт</w:t>
      </w:r>
      <w:r>
        <w:rPr>
          <w:rFonts w:ascii="Times New Roman" w:eastAsia="Times New Roman" w:hAnsi="Times New Roman" w:cs="Times New Roman"/>
          <w:sz w:val="26"/>
          <w:rtl w:val="0"/>
        </w:rPr>
        <w:t>ом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- заявление</w:t>
      </w:r>
      <w:r>
        <w:rPr>
          <w:rFonts w:ascii="Times New Roman" w:eastAsia="Times New Roman" w:hAnsi="Times New Roman" w:cs="Times New Roman"/>
          <w:sz w:val="26"/>
          <w:rtl w:val="0"/>
        </w:rPr>
        <w:t>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; 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- объяснения</w:t>
      </w:r>
      <w:r>
        <w:rPr>
          <w:rFonts w:ascii="Times New Roman" w:eastAsia="Times New Roman" w:hAnsi="Times New Roman" w:cs="Times New Roman"/>
          <w:sz w:val="26"/>
          <w:rtl w:val="0"/>
        </w:rPr>
        <w:t>ми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рапортом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из которых следует, что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около </w:t>
      </w:r>
      <w:r>
        <w:rPr>
          <w:rFonts w:ascii="Times New Roman" w:eastAsia="Times New Roman" w:hAnsi="Times New Roman" w:cs="Times New Roman"/>
          <w:sz w:val="26"/>
          <w:rtl w:val="0"/>
        </w:rPr>
        <w:t>время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он стучал в дверь квартиры своей бывшей супруги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>, когда она ему не открывала, бил по двери от чего сломалась дверная ручка и упала на пол, он поднял ручку и выбросил в мусорный бак после чего ушел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</w:t>
      </w:r>
      <w:r>
        <w:rPr>
          <w:rFonts w:ascii="Times New Roman" w:eastAsia="Times New Roman" w:hAnsi="Times New Roman" w:cs="Times New Roman"/>
          <w:sz w:val="26"/>
          <w:rtl w:val="0"/>
        </w:rPr>
        <w:t>фото таблицей сломанной дверной ручки;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- скриншотом стоимости аналогичной дверной ручки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–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  <w:r>
        <w:rPr>
          <w:rFonts w:ascii="Times New Roman" w:eastAsia="Times New Roman" w:hAnsi="Times New Roman" w:cs="Times New Roman"/>
          <w:sz w:val="26"/>
          <w:rtl w:val="0"/>
        </w:rPr>
        <w:t>;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- </w:t>
      </w:r>
      <w:r>
        <w:rPr>
          <w:rFonts w:ascii="Times New Roman" w:eastAsia="Times New Roman" w:hAnsi="Times New Roman" w:cs="Times New Roman"/>
          <w:sz w:val="26"/>
          <w:rtl w:val="0"/>
        </w:rPr>
        <w:t>показаниями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потерпевшей </w:t>
      </w:r>
      <w:r>
        <w:rPr>
          <w:rFonts w:ascii="Times New Roman" w:eastAsia="Times New Roman" w:hAnsi="Times New Roman" w:cs="Times New Roman"/>
          <w:sz w:val="26"/>
          <w:rtl w:val="0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Составленные по делу об административном правонарушении процессуальные документы, соответствуют требованиям КоАП РФ, в связи с чем, являются допустимыми, достоверными, а в своей совокупности достаточными доказательствами, собранными в соответствии с правилами ст.ст. 26.2, 26.11 КоАП РФ.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Протокол об административном правонарушении составлен в соответствии со ст. 28.2 КоАП РФ, в нем отражены все сведения, необходимые для разрешения дела. Права, предусмотренные ст. 25.1 КоАП РФ и ст. 51 Конституции РФ, </w:t>
      </w:r>
      <w:r>
        <w:rPr>
          <w:rFonts w:ascii="Times New Roman" w:eastAsia="Times New Roman" w:hAnsi="Times New Roman" w:cs="Times New Roman"/>
          <w:sz w:val="26"/>
          <w:rtl w:val="0"/>
        </w:rPr>
        <w:t>разъяснены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Оценив исследованные доказательства в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совершении административного правонарушения, предусмотренного ст.7.17 КоАП РФ, как у</w:t>
      </w:r>
      <w:r>
        <w:rPr>
          <w:rFonts w:ascii="Times New Roman" w:eastAsia="Times New Roman" w:hAnsi="Times New Roman" w:cs="Times New Roman"/>
          <w:sz w:val="26"/>
          <w:rtl w:val="0"/>
        </w:rPr>
        <w:t>мышленное повреждение чужого имущества, если эти действия не повлекли причинение значительного ущерба,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является доказанной.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Доводы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 неумышленном повреждении имущества суд оценивает критически, поскольку они опровергаются показаниями потерпевшей и объяснениями самого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6"/>
          <w:rtl w:val="0"/>
        </w:rPr>
        <w:t>дата</w:t>
      </w:r>
      <w:r>
        <w:rPr>
          <w:rFonts w:ascii="Times New Roman" w:eastAsia="Times New Roman" w:hAnsi="Times New Roman" w:cs="Times New Roman"/>
          <w:sz w:val="26"/>
          <w:rtl w:val="0"/>
        </w:rPr>
        <w:t>, из которых следует, что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умышленно применял физическую силу, с силой дергал дверную ручку, бил в дверь, от чего дверная ручка сломалась</w:t>
      </w:r>
      <w:r>
        <w:rPr>
          <w:rFonts w:ascii="Times New Roman" w:eastAsia="Times New Roman" w:hAnsi="Times New Roman" w:cs="Times New Roman"/>
          <w:sz w:val="26"/>
          <w:rtl w:val="0"/>
        </w:rPr>
        <w:t>. В данном случае вина выражена в форме косвенного умысла,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поскольку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применял физическую силу, не мог не осознавать </w:t>
      </w:r>
      <w:r>
        <w:rPr>
          <w:rFonts w:ascii="Times New Roman" w:eastAsia="Times New Roman" w:hAnsi="Times New Roman" w:cs="Times New Roman"/>
          <w:sz w:val="26"/>
          <w:rtl w:val="0"/>
        </w:rPr>
        <w:t>опасность своих действий и возможность наступления общественно опасных последствий. Тот факт, что он не желал наступления последствий в виде повреждения дверной ручки, но относился к ним безразлично, свидетельствует о косвенности его умысла, однако умысел в его действиях не исключает.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Санкцией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ст.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7.17 КоАП РФ предусмотрено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наказание в виде наложения административного штрафа в размере от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трехсот до </w:t>
      </w:r>
      <w:r>
        <w:rPr>
          <w:rFonts w:ascii="Times New Roman" w:eastAsia="Times New Roman" w:hAnsi="Times New Roman" w:cs="Times New Roman"/>
          <w:sz w:val="26"/>
          <w:rtl w:val="0"/>
        </w:rPr>
        <w:t>сумма прописью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Согласно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hyperlink r:id="rId4" w:anchor="/document/12125267/entry/3101" w:history="1">
        <w:r>
          <w:rPr>
            <w:rFonts w:ascii="Times New Roman" w:eastAsia="Times New Roman" w:hAnsi="Times New Roman" w:cs="Times New Roman"/>
            <w:color w:val="0000FF"/>
            <w:sz w:val="26"/>
            <w:u w:val="single"/>
            <w:rtl w:val="0"/>
          </w:rPr>
          <w:t>ч. 1 ст. 3.1</w:t>
        </w:r>
      </w:hyperlink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Согласно части 2 статьи 4.1 КоАП РФ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Обстоятельств</w:t>
      </w:r>
      <w:r>
        <w:rPr>
          <w:rFonts w:ascii="Times New Roman" w:eastAsia="Times New Roman" w:hAnsi="Times New Roman" w:cs="Times New Roman"/>
          <w:sz w:val="26"/>
          <w:rtl w:val="0"/>
        </w:rPr>
        <w:t>ом,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смягчающи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м административную ответственность, суд признает </w:t>
      </w:r>
      <w:r>
        <w:rPr>
          <w:rFonts w:ascii="Times New Roman" w:eastAsia="Times New Roman" w:hAnsi="Times New Roman" w:cs="Times New Roman"/>
          <w:sz w:val="26"/>
          <w:rtl w:val="0"/>
        </w:rPr>
        <w:t>заглаживание причиненного вреда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. 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Обстоятельств, отягчающих административную ответственность, судом не установлено.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Справкой СООП подтверждается, что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ранее привлека</w:t>
      </w:r>
      <w:r>
        <w:rPr>
          <w:rFonts w:ascii="Times New Roman" w:eastAsia="Times New Roman" w:hAnsi="Times New Roman" w:cs="Times New Roman"/>
          <w:sz w:val="26"/>
          <w:rtl w:val="0"/>
        </w:rPr>
        <w:t>л</w:t>
      </w:r>
      <w:r>
        <w:rPr>
          <w:rFonts w:ascii="Times New Roman" w:eastAsia="Times New Roman" w:hAnsi="Times New Roman" w:cs="Times New Roman"/>
          <w:sz w:val="26"/>
          <w:rtl w:val="0"/>
        </w:rPr>
        <w:t>ся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Иные данные, характеризующие личность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>, предоставленные им при установлении его личности в судебном заседании, юридически значимых сведений для определения размера наказания не содержат.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Оснований для признания нарушения малозначительным судом не установлено, поскольку из материалов дела следует, что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неоднократно с силой бил в дверь потерпевшей, </w:t>
      </w:r>
      <w:r>
        <w:rPr>
          <w:rFonts w:ascii="Times New Roman" w:eastAsia="Times New Roman" w:hAnsi="Times New Roman" w:cs="Times New Roman"/>
          <w:sz w:val="26"/>
          <w:rtl w:val="0"/>
        </w:rPr>
        <w:t>Учитывая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изложенное,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и принимая во внимание характер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суд считает необходимым определить наказание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в виде штрафа в размере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rtl w:val="0"/>
        </w:rPr>
        <w:t>7.17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ст.ст. 29.7, 29.9, 29.10 КоАП РФ,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судья </w:t>
      </w:r>
    </w:p>
    <w:p>
      <w:pPr>
        <w:bidi w:val="0"/>
        <w:spacing w:before="0" w:beforeAutospacing="0" w:after="0" w:afterAutospacing="0"/>
        <w:ind w:left="0" w:right="0" w:firstLine="567"/>
        <w:jc w:val="center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постановил: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rtl w:val="0"/>
        </w:rPr>
        <w:t>ст. 7.17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КоАП РФ, и назначить ему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rtl w:val="0"/>
        </w:rPr>
        <w:t>сумма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Штраф подлежит оплате по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следующим реквизитам: юридический адрес: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г, Симферополь,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60-летия СССР, 28; почтовый адрес: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г, Симферополь,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60-летия СССР, 28; ОГРН 1149102019164. Банковские реквизиты: получатель: УФК по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(Министерство юстиции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); наименование банка: Отделение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Банка России//УФК по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; ИНН: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; КПП: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; БИК: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; единый казначейский счет 40102810645370000035; казначейский счет 03100643000000017500; лицевой счет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УФК по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Код Сводного реестра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; ОКТМО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телефон</w:t>
      </w:r>
      <w:r>
        <w:rPr>
          <w:rFonts w:ascii="Times New Roman" w:eastAsia="Times New Roman" w:hAnsi="Times New Roman" w:cs="Times New Roman"/>
          <w:sz w:val="26"/>
          <w:rtl w:val="0"/>
        </w:rPr>
        <w:t>; УИН: 0410760300705</w:t>
      </w:r>
      <w:r>
        <w:rPr>
          <w:rFonts w:ascii="Times New Roman" w:eastAsia="Times New Roman" w:hAnsi="Times New Roman" w:cs="Times New Roman"/>
          <w:sz w:val="26"/>
          <w:rtl w:val="0"/>
        </w:rPr>
        <w:t>00</w:t>
      </w:r>
      <w:r>
        <w:rPr>
          <w:rFonts w:ascii="Times New Roman" w:eastAsia="Times New Roman" w:hAnsi="Times New Roman" w:cs="Times New Roman"/>
          <w:sz w:val="26"/>
          <w:rtl w:val="0"/>
        </w:rPr>
        <w:t>1132407135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 случае неуплаты административного штрафа в установленный законом 60-дневный срок, возбуждается дело об административном правонарушении, предусмотренном ч. 1 ст. 20.25 КоАП РФ, санкция которой предусматривает назначение лицу наказания в виде административного штрафа в двукратном размере суммы неуплаченного административного штрафа, но не </w:t>
      </w:r>
      <w:r>
        <w:rPr>
          <w:rFonts w:ascii="Times New Roman" w:eastAsia="Times New Roman" w:hAnsi="Times New Roman" w:cs="Times New Roman"/>
          <w:sz w:val="26"/>
          <w:rtl w:val="0"/>
        </w:rPr>
        <w:t>сумма прописью</w:t>
      </w:r>
      <w:r>
        <w:rPr>
          <w:rFonts w:ascii="Times New Roman" w:eastAsia="Times New Roman" w:hAnsi="Times New Roman" w:cs="Times New Roman"/>
          <w:sz w:val="26"/>
          <w:rtl w:val="0"/>
        </w:rPr>
        <w:t>, либо административный арест на срок до пятнадцати суток, либо обязательные работы на срок до пятидесяти часов.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Документ, подтверждающий оплату административного штрафа, необходимо предоставить в судебный участок № 70 Сакского судебного района (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 городской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)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Постановление может быть обжаловано в апелляционном порядке в Сакский районный суд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течение десяти суток со дня вручения или получения копии постановления.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0" w:right="0"/>
        <w:jc w:val="right"/>
        <w:rPr>
          <w:rtl w:val="0"/>
        </w:rPr>
      </w:pPr>
      <w:r>
        <w:rPr>
          <w:rFonts w:ascii="Times New Roman" w:eastAsia="Times New Roman" w:hAnsi="Times New Roman" w:cs="Times New Roman"/>
          <w:sz w:val="20"/>
          <w:rtl w:val="0"/>
        </w:rPr>
        <w:t>4</w:t>
      </w:r>
    </w:p>
    <w:p>
      <w:pPr>
        <w:bidi w:val="0"/>
        <w:spacing w:before="0" w:beforeAutospacing="0" w:after="0" w:afterAutospacing="0"/>
        <w:ind w:left="0" w:right="0"/>
        <w:jc w:val="left"/>
        <w:rPr>
          <w:rtl w:val="0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