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3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115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02 июня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6"/>
          <w:rtl w:val="0"/>
        </w:rPr>
        <w:t>Сливки С.В.</w:t>
      </w:r>
      <w:r>
        <w:rPr>
          <w:rFonts w:ascii="Times New Roman" w:eastAsia="Times New Roman" w:hAnsi="Times New Roman" w:cs="Times New Roman"/>
          <w:sz w:val="26"/>
          <w:rtl w:val="0"/>
        </w:rPr>
        <w:t>, рассмотрев в открытом судебном заседании материалы дела об административном правонарушение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Сливки Сергея Владимировича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Республики Молдова, имеющего среднее образование, холостого, не работающего,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</w:t>
      </w:r>
      <w:r>
        <w:rPr>
          <w:rFonts w:ascii="Times New Roman" w:eastAsia="Times New Roman" w:hAnsi="Times New Roman" w:cs="Times New Roman"/>
          <w:sz w:val="26"/>
          <w:rtl w:val="0"/>
        </w:rPr>
        <w:t>каемого к ответственности по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ст.12.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084638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13.05.2020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Сливка С.В. </w:t>
      </w:r>
      <w:r>
        <w:rPr>
          <w:rFonts w:ascii="Times New Roman" w:eastAsia="Times New Roman" w:hAnsi="Times New Roman" w:cs="Times New Roman"/>
          <w:sz w:val="26"/>
          <w:rtl w:val="0"/>
        </w:rPr>
        <w:t>13.05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09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на </w:t>
      </w:r>
      <w:r>
        <w:rPr>
          <w:rFonts w:ascii="Times New Roman" w:eastAsia="Times New Roman" w:hAnsi="Times New Roman" w:cs="Times New Roman"/>
          <w:sz w:val="26"/>
          <w:rtl w:val="0"/>
        </w:rPr>
        <w:t>ул. Михайловское шоссе, д. 90, в г. Саки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управлял транспортным средством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мопедом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марки «</w:t>
      </w:r>
      <w:r>
        <w:rPr>
          <w:rFonts w:ascii="Times New Roman" w:eastAsia="Times New Roman" w:hAnsi="Times New Roman" w:cs="Times New Roman"/>
          <w:sz w:val="26"/>
          <w:rtl w:val="0"/>
        </w:rPr>
        <w:t>Honda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Duo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б/</w:t>
      </w:r>
      <w:r>
        <w:rPr>
          <w:rFonts w:ascii="Times New Roman" w:eastAsia="Times New Roman" w:hAnsi="Times New Roman" w:cs="Times New Roman"/>
          <w:sz w:val="26"/>
          <w:rtl w:val="0"/>
        </w:rPr>
        <w:t>y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будучи лишенным права управления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трансп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ртным средством.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Сливка С.В.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признал</w:t>
      </w:r>
      <w:r>
        <w:rPr>
          <w:rFonts w:ascii="Times New Roman" w:eastAsia="Times New Roman" w:hAnsi="Times New Roman" w:cs="Times New Roman"/>
          <w:sz w:val="26"/>
          <w:rtl w:val="0"/>
        </w:rPr>
        <w:t>, раскаялся.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6"/>
          <w:rtl w:val="0"/>
        </w:rPr>
        <w:t>Сливку С.В.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Сливки С.В.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ст.12.7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остановлени</w:t>
      </w:r>
      <w:r>
        <w:rPr>
          <w:rFonts w:ascii="Times New Roman" w:eastAsia="Times New Roman" w:hAnsi="Times New Roman" w:cs="Times New Roman"/>
          <w:sz w:val="26"/>
          <w:rtl w:val="0"/>
        </w:rPr>
        <w:t>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мирового судьи судебного участка № </w:t>
      </w:r>
      <w:r>
        <w:rPr>
          <w:rFonts w:ascii="Times New Roman" w:eastAsia="Times New Roman" w:hAnsi="Times New Roman" w:cs="Times New Roman"/>
          <w:sz w:val="26"/>
          <w:rtl w:val="0"/>
        </w:rPr>
        <w:t>350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района Береговой г. Москвы по делу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5-81/20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12.03.2015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вступившим в законную </w:t>
      </w:r>
      <w:r>
        <w:rPr>
          <w:rFonts w:ascii="Times New Roman" w:eastAsia="Times New Roman" w:hAnsi="Times New Roman" w:cs="Times New Roman"/>
          <w:sz w:val="26"/>
          <w:rtl w:val="0"/>
        </w:rPr>
        <w:t>24.03.2015</w:t>
      </w:r>
      <w:r>
        <w:rPr>
          <w:rFonts w:ascii="Times New Roman" w:eastAsia="Times New Roman" w:hAnsi="Times New Roman" w:cs="Times New Roman"/>
          <w:sz w:val="26"/>
          <w:rtl w:val="0"/>
        </w:rPr>
        <w:t>, которым он привлечен к административной ответственности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hyperlink r:id="rId4" w:anchor="/document/12125267/entry/122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12.26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к наказанию в виде административного штрафа в сумме 30000 руб.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6 месяцев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управления транспортным средством при указанных в протоколе об административном правонарушении обстоятельствах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протоколом 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018434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13.05.2020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отстранении от управления транспортным средством; протоколом о задержании транспортного средства 82 ПЗ № </w:t>
      </w:r>
      <w:r>
        <w:rPr>
          <w:rFonts w:ascii="Times New Roman" w:eastAsia="Times New Roman" w:hAnsi="Times New Roman" w:cs="Times New Roman"/>
          <w:sz w:val="26"/>
          <w:rtl w:val="0"/>
        </w:rPr>
        <w:t>028682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13.05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копией постановления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>мирового судьи судебного участка № 350 района Береговой г. Москвы по делу № 5-81/2015 от 12.03.2015, вступившим в законную 24.03.2015</w:t>
      </w:r>
      <w:r>
        <w:rPr>
          <w:rFonts w:ascii="Times New Roman" w:eastAsia="Times New Roman" w:hAnsi="Times New Roman" w:cs="Times New Roman"/>
          <w:sz w:val="26"/>
          <w:rtl w:val="0"/>
        </w:rPr>
        <w:t>; справкой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старшего инспектора группы по ИАЗ ОР ДПС ГИБДД МВД по Республике Крым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6"/>
          <w:rtl w:val="0"/>
        </w:rPr>
        <w:t>Сливка С.В.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постановлению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мирового судьи судебного участка № 350 района Береговой г. Москвы по делу № 5-81/2015 от 12.03.2015, вступившим в законную 24.03.2015,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 к административной ответственности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2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ст.12.26 ч.1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к наказанию в виде административного штрафа в сумме 30000 руб.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6"/>
          <w:rtl w:val="0"/>
        </w:rPr>
        <w:t>1 год и 6 месяцев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справки </w:t>
      </w:r>
      <w:r>
        <w:rPr>
          <w:rFonts w:ascii="Times New Roman" w:eastAsia="Times New Roman" w:hAnsi="Times New Roman" w:cs="Times New Roman"/>
          <w:sz w:val="26"/>
          <w:rtl w:val="0"/>
        </w:rPr>
        <w:t>старшего инспектора группы по ИАЗ ОР ДПС ГИБДД МВД по Республике Крым от 14.05.2020 следует, что Сливка С.В.,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согласно базы данных «ФИС ГИБДД М», вышеуказанное постановление не исполнено, водительское удостоверение Сливка С.В. не сдал.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Сливки С.В. </w:t>
      </w:r>
      <w:r>
        <w:rPr>
          <w:rFonts w:ascii="Times New Roman" w:eastAsia="Times New Roman" w:hAnsi="Times New Roman" w:cs="Times New Roman"/>
          <w:sz w:val="26"/>
          <w:rtl w:val="0"/>
        </w:rPr>
        <w:t>имеется состав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ст.12.7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а именно управление транспортным средством водителем, лишенным права управления транспортными средствами.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41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ст.4.1 ч.2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отсутствие смягчающих и отягчающих административную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Сливки С.В.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 пришел к выводу о возможности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ст.ст.29.9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29.10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суд</w:t>
      </w:r>
      <w:r>
        <w:rPr>
          <w:rFonts w:ascii="Times New Roman" w:eastAsia="Times New Roman" w:hAnsi="Times New Roman" w:cs="Times New Roman"/>
          <w:sz w:val="26"/>
          <w:rtl w:val="0"/>
        </w:rPr>
        <w:t>, -</w:t>
      </w: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Сливку Сергея Владимировича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виновным в совершении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ния, предусмотренного ч. 2 ст. 12.7 КоАП РФ и назначить ему наказание в виде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нистративного штрафа в размере 30000 рублей (тридцать тысяч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 Получатель платежа: УФК по Республике Крым (УМВД России по г. Симферополю), КПП 910201001, ИНН 9102003230, ОКТМО 35701000, номер счета получателя платежа: 40101810335100010001, наименование банка: Отделение по Республике Крым ЦБ РФ, БИК 043510001, УИН 18810491206000004811, КБК 188 1 16 01121 01 0001 140.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rtl w:val="0"/>
        </w:rPr>
        <w:t>Сливке С.В.</w:t>
      </w:r>
      <w:r>
        <w:rPr>
          <w:rFonts w:ascii="Times New Roman" w:eastAsia="Times New Roman" w:hAnsi="Times New Roman" w:cs="Times New Roman"/>
          <w:sz w:val="26"/>
          <w:rtl w:val="0"/>
        </w:rPr>
        <w:t>, что в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2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ч.1.3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101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8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90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90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12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150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1603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2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2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270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ской округ Саки) Республики Крым, расположенном по адресу: ул. Трудовая, 8, 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