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432" w:right="0" w:hanging="43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130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УИД </w:t>
      </w:r>
      <w:r>
        <w:rPr>
          <w:rFonts w:ascii="Times New Roman" w:eastAsia="Times New Roman" w:hAnsi="Times New Roman" w:cs="Times New Roman"/>
          <w:sz w:val="26"/>
          <w:rtl w:val="0"/>
        </w:rPr>
        <w:t>91MS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материалы </w:t>
      </w:r>
      <w:r>
        <w:rPr>
          <w:rFonts w:ascii="Times New Roman" w:eastAsia="Times New Roman" w:hAnsi="Times New Roman" w:cs="Times New Roman"/>
          <w:sz w:val="26"/>
          <w:rtl w:val="0"/>
        </w:rPr>
        <w:t>дел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>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образование среднее, неженатого, несовершеннолетних детей не имеющего, инвалидом 1, 2 группы не являющегося, не работающего, военнослужащим не являющегося, на военные сборы не призванного,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 и проживающего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привлечении его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17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поступил протокол 82 01 АП № 116136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о привлечении его к административной ответственности за правонарушение, предусмотренное ст. 17.7 Кодекса Российской Федерации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административных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следует из содержания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умышленно повредил переднюю фару на мопеде «</w:t>
      </w:r>
      <w:r>
        <w:rPr>
          <w:rFonts w:ascii="Times New Roman" w:eastAsia="Times New Roman" w:hAnsi="Times New Roman" w:cs="Times New Roman"/>
          <w:sz w:val="26"/>
          <w:rtl w:val="0"/>
        </w:rPr>
        <w:t>HondaTact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и мотошлем, принадлежащие гр.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путем броска фрагмента камня, чем причинил гр.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материальный ущерб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Определением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основании п. 4 ч. 1 ст. 29.4 КоАП РФ материал возвращен 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>» в связи с неполнотой представленных материалов для разрешения дела.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 вновь поступил в судебный участок и определением исполняющего обязанности мирового судьи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принят к производству и назначен к рассмотрению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Ввиду </w:t>
      </w:r>
      <w:r>
        <w:rPr>
          <w:rFonts w:ascii="Times New Roman" w:eastAsia="Times New Roman" w:hAnsi="Times New Roman" w:cs="Times New Roman"/>
          <w:sz w:val="26"/>
          <w:rtl w:val="0"/>
        </w:rPr>
        <w:t>неизвещения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времени и месте рассмотрения дела, определением исполняющего обязанности мирового судьи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рассмотрение дела отложено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явился, судебная повестка, направленная в его адрес, возвращена за ист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ечением срока хранения.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ходатайству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материалам дела приобщены копии регистрационного талона на мопед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Такт, копия товарного чека на приобретение фары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такт оригинал на сумму 5500руб., копия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кассового чека на шлем на сумму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</w:t>
      </w:r>
      <w:r>
        <w:rPr>
          <w:rFonts w:ascii="Times New Roman" w:eastAsia="Times New Roman" w:hAnsi="Times New Roman" w:cs="Times New Roman"/>
          <w:sz w:val="26"/>
          <w:rtl w:val="0"/>
        </w:rPr>
        <w:t>ассмотрение дела отложено ввиду наличия сведений о ненадлежаще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извещении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времени и месте рассмотрения дела, с учетом предоставленных потерпевшей сведений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нахождении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медицинском учреждении.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явилась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направила в суд ходатайство об отложении судебного заседания, мотивированное невозможностью явки по состоянию здоровья.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Рассмотрение дела отложено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связи с признанием причин неявки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уважительными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административного правонарушения, предусмотренного ст. 7.17 КоАП РФ признал. Подтвердил, что разбил фару на </w:t>
      </w:r>
      <w:r>
        <w:rPr>
          <w:rFonts w:ascii="Times New Roman" w:eastAsia="Times New Roman" w:hAnsi="Times New Roman" w:cs="Times New Roman"/>
          <w:sz w:val="26"/>
          <w:rtl w:val="0"/>
        </w:rPr>
        <w:t>мопеде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потерпевшей «</w:t>
      </w:r>
      <w:r>
        <w:rPr>
          <w:rFonts w:ascii="Times New Roman" w:eastAsia="Times New Roman" w:hAnsi="Times New Roman" w:cs="Times New Roman"/>
          <w:sz w:val="26"/>
          <w:rtl w:val="0"/>
        </w:rPr>
        <w:t>HondaTact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также не отрицал, что наносил удар по мотоциклетному шлему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Однако размер вреда, указанный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оспаривал, ссылаясь на то, что в протоколе размер вреда указан меньше. Также указал, что </w:t>
      </w:r>
      <w:r>
        <w:rPr>
          <w:rFonts w:ascii="Times New Roman" w:eastAsia="Times New Roman" w:hAnsi="Times New Roman" w:cs="Times New Roman"/>
          <w:sz w:val="26"/>
          <w:rtl w:val="0"/>
        </w:rPr>
        <w:t>повреждения на шлеме он не видел, был ли он поцарапан или разбит в результате его действий ему не известно.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 настаивала на том, что квалификация действий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протоколе указана неверно, поскольку стоимость оригинальной фары на мопеде «</w:t>
      </w:r>
      <w:r>
        <w:rPr>
          <w:rFonts w:ascii="Times New Roman" w:eastAsia="Times New Roman" w:hAnsi="Times New Roman" w:cs="Times New Roman"/>
          <w:sz w:val="26"/>
          <w:rtl w:val="0"/>
        </w:rPr>
        <w:t>HondaTact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составляет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мотошлем стоит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размер вреда является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для неё значительным. На момент составления заявления в полицию и протокола ей не была известна стоимость фары,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ходе проверки должностным лицом не предприняты надлежащие меры, направленные на установление размера причиненного вреда. Также указала, что на шлеме от удара образовались трещины, а не царапины, как было установлено в ходе проверки. Шлем частично погасил удар, нанесенный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камнем, и при этом у неё был выявлен ушиб теменной области головы в ходе экспертизы, что, по её мнению, свидетельствует о том, что шлем от удара не выдержал и треснул, а не был поцарапан.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Удар был нанесен не от броска камня, а большим куском </w:t>
      </w:r>
      <w:r>
        <w:rPr>
          <w:rFonts w:ascii="Times New Roman" w:eastAsia="Times New Roman" w:hAnsi="Times New Roman" w:cs="Times New Roman"/>
          <w:sz w:val="26"/>
          <w:rtl w:val="0"/>
        </w:rPr>
        <w:t>ракушняка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держал в руках и целенаправленно ударил один раз по фаре и один раз ей по голове в мотошлеме.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настоящее время она заменила поврежденные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фару и </w:t>
      </w:r>
      <w:r>
        <w:rPr>
          <w:rFonts w:ascii="Times New Roman" w:eastAsia="Times New Roman" w:hAnsi="Times New Roman" w:cs="Times New Roman"/>
          <w:sz w:val="26"/>
          <w:rtl w:val="0"/>
        </w:rPr>
        <w:t>мотошле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м, размер вреда в общей сумме составил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товарными чеком на сумму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кассовым чеком на сумму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Ущерб на сумму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в целом на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 для неё значительным, поскольку она пенсионер, размер пенсии около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Она относится к малообеспеченным гражданам и получает меры социальной поддержки.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Также указала, что обратилась в полицию с заявлением о возбуждении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уголовного дела по факту умышленного повреждения её имуществ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6"/>
          <w:rtl w:val="0"/>
        </w:rPr>
        <w:t>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чем просила отложить рассмотрение дела до результатов проверки по её заявлению.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Рассмотрение дела отложено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судебное заседание для допроса в качестве свидетеля вызван старший следователь СО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проводивший осмотр места происшествия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также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, предоставивший справки о стоимости передней фары мопеда «</w:t>
      </w:r>
      <w:r>
        <w:rPr>
          <w:rFonts w:ascii="Times New Roman" w:eastAsia="Times New Roman" w:hAnsi="Times New Roman" w:cs="Times New Roman"/>
          <w:sz w:val="26"/>
          <w:rtl w:val="0"/>
        </w:rPr>
        <w:t>Ходна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Такт» и мотоциклетного шлема.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допрошенный в качестве свидетеля старший следователь СО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показал, что в родственных</w:t>
      </w:r>
      <w:r>
        <w:rPr>
          <w:rFonts w:ascii="Times New Roman" w:eastAsia="Times New Roman" w:hAnsi="Times New Roman" w:cs="Times New Roman"/>
          <w:sz w:val="26"/>
          <w:rtl w:val="0"/>
        </w:rPr>
        <w:t>, или близких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отношениях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состоит,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видит впервые,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помнит в связи с осмотром места происшествия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Оснований оговаривать </w:t>
      </w:r>
      <w:r>
        <w:rPr>
          <w:rFonts w:ascii="Times New Roman" w:eastAsia="Times New Roman" w:hAnsi="Times New Roman" w:cs="Times New Roman"/>
          <w:sz w:val="26"/>
          <w:rtl w:val="0"/>
        </w:rPr>
        <w:t>каждого из них не имеет.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Указал, что при осмотре места происшествия около дома 19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темное время суток при искусственном освещении им установлено повреждение фары мопеда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Такт, а именно трещины по центральной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части </w:t>
      </w:r>
      <w:r>
        <w:rPr>
          <w:rFonts w:ascii="Times New Roman" w:eastAsia="Times New Roman" w:hAnsi="Times New Roman" w:cs="Times New Roman"/>
          <w:sz w:val="26"/>
          <w:rtl w:val="0"/>
        </w:rPr>
        <w:t>и множественные трещины в нижней части фары, фактически фара была разбита, наличие осколков он не помнит.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Мотоциклетный шлем он, вероятно, осматривал визуально с высоты своего роста, возможно, присаживался для осмотра, однако в руки не брал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точно</w:t>
      </w:r>
      <w:r>
        <w:rPr>
          <w:rFonts w:ascii="Times New Roman" w:eastAsia="Times New Roman" w:hAnsi="Times New Roman" w:cs="Times New Roman"/>
          <w:sz w:val="26"/>
          <w:rtl w:val="0"/>
        </w:rPr>
        <w:t>. По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нит наличие царапин белого цвета на шлеме</w:t>
      </w:r>
      <w:r>
        <w:rPr>
          <w:rFonts w:ascii="Times New Roman" w:eastAsia="Times New Roman" w:hAnsi="Times New Roman" w:cs="Times New Roman"/>
          <w:sz w:val="26"/>
          <w:rtl w:val="0"/>
        </w:rPr>
        <w:t>, наличие трещин им визуально не обнаружено</w:t>
      </w:r>
      <w:r>
        <w:rPr>
          <w:rFonts w:ascii="Times New Roman" w:eastAsia="Times New Roman" w:hAnsi="Times New Roman" w:cs="Times New Roman"/>
          <w:sz w:val="26"/>
          <w:rtl w:val="0"/>
        </w:rPr>
        <w:t>. Повреждения были зафиксированы им на служебную цифровую фотокамеру Никон. Сохранились ли исходники снимков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не знает, однако копии в виде цифровой </w:t>
      </w:r>
      <w:r>
        <w:rPr>
          <w:rFonts w:ascii="Times New Roman" w:eastAsia="Times New Roman" w:hAnsi="Times New Roman" w:cs="Times New Roman"/>
          <w:sz w:val="26"/>
          <w:rtl w:val="0"/>
        </w:rPr>
        <w:t>фототаблицы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имеются у него на рабочем компьютере.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Также в ходе осмотра им обнаружен камень размером приблизительно 20х20х20 см, на который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указала как на орудие, которым повреждено её </w:t>
      </w:r>
      <w:r>
        <w:rPr>
          <w:rFonts w:ascii="Times New Roman" w:eastAsia="Times New Roman" w:hAnsi="Times New Roman" w:cs="Times New Roman"/>
          <w:sz w:val="26"/>
          <w:rtl w:val="0"/>
        </w:rPr>
        <w:t>имущестово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Допрошенный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качестве специалиста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представивший в дело справки о стоимости передней фары мопеда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Такт»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сумму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о стоимости мотоциклетного шлема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сумму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28, 29) пояснил, что в родственных или близких отношениях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не состоит, </w:t>
      </w:r>
      <w:r>
        <w:rPr>
          <w:rFonts w:ascii="Times New Roman" w:eastAsia="Times New Roman" w:hAnsi="Times New Roman" w:cs="Times New Roman"/>
          <w:sz w:val="26"/>
          <w:rtl w:val="0"/>
        </w:rPr>
        <w:t>оснований для дачи заведомо ложного заключения не имеет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об административной ответственности за дачу заведомо ложного заключения </w:t>
      </w:r>
      <w:r>
        <w:rPr>
          <w:rFonts w:ascii="Times New Roman" w:eastAsia="Times New Roman" w:hAnsi="Times New Roman" w:cs="Times New Roman"/>
          <w:sz w:val="26"/>
          <w:rtl w:val="0"/>
        </w:rPr>
        <w:t>предупрежден</w:t>
      </w:r>
      <w:r>
        <w:rPr>
          <w:rFonts w:ascii="Times New Roman" w:eastAsia="Times New Roman" w:hAnsi="Times New Roman" w:cs="Times New Roman"/>
          <w:sz w:val="26"/>
          <w:rtl w:val="0"/>
        </w:rPr>
        <w:t>. Пояснил, что осуществляет предпринимательскую деятельность по торговле вело-</w:t>
      </w:r>
      <w:r>
        <w:rPr>
          <w:rFonts w:ascii="Times New Roman" w:eastAsia="Times New Roman" w:hAnsi="Times New Roman" w:cs="Times New Roman"/>
          <w:sz w:val="26"/>
          <w:rtl w:val="0"/>
        </w:rPr>
        <w:t>мото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товарами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Рыночная цена оригинальной передней фары на мопед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Такт </w:t>
      </w:r>
      <w:r>
        <w:rPr>
          <w:rFonts w:ascii="Times New Roman" w:eastAsia="Times New Roman" w:hAnsi="Times New Roman" w:cs="Times New Roman"/>
          <w:sz w:val="26"/>
          <w:rtl w:val="0"/>
        </w:rPr>
        <w:t>ему неизвестна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насколько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знает оригинальные фары на мопед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Такт не выпускаются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Мопед </w:t>
      </w:r>
      <w:r>
        <w:rPr>
          <w:rFonts w:ascii="Times New Roman" w:eastAsia="Times New Roman" w:hAnsi="Times New Roman" w:cs="Times New Roman"/>
          <w:sz w:val="26"/>
          <w:rtl w:val="0"/>
        </w:rPr>
        <w:t>Ходна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Такт японского производства, </w:t>
      </w:r>
      <w:r>
        <w:rPr>
          <w:rFonts w:ascii="Times New Roman" w:eastAsia="Times New Roman" w:hAnsi="Times New Roman" w:cs="Times New Roman"/>
          <w:sz w:val="26"/>
          <w:rtl w:val="0"/>
        </w:rPr>
        <w:t>однако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подходящие на данный мопед фары японского производства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его магазин и в целом по Российской Федерации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поставляются</w:t>
      </w:r>
      <w:r>
        <w:rPr>
          <w:rFonts w:ascii="Times New Roman" w:eastAsia="Times New Roman" w:hAnsi="Times New Roman" w:cs="Times New Roman"/>
          <w:sz w:val="26"/>
          <w:rtl w:val="0"/>
        </w:rPr>
        <w:t>, их продажа возможна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исключительно на заказ</w:t>
      </w:r>
      <w:r>
        <w:rPr>
          <w:rFonts w:ascii="Times New Roman" w:eastAsia="Times New Roman" w:hAnsi="Times New Roman" w:cs="Times New Roman"/>
          <w:sz w:val="26"/>
          <w:rtl w:val="0"/>
        </w:rPr>
        <w:t>, но он такими заказами не занимается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Стоимость фары в сумме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 определена, исходя из стоимости аналоговой фары китайского производства. Бывшая в употреблении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передняя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фара на мопед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Такт в его магазине стоит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Новая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передняя фара на мопед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Такт </w:t>
      </w:r>
      <w:r>
        <w:rPr>
          <w:rFonts w:ascii="Times New Roman" w:eastAsia="Times New Roman" w:hAnsi="Times New Roman" w:cs="Times New Roman"/>
          <w:sz w:val="26"/>
          <w:rtl w:val="0"/>
        </w:rPr>
        <w:t>японск</w:t>
      </w:r>
      <w:r>
        <w:rPr>
          <w:rFonts w:ascii="Times New Roman" w:eastAsia="Times New Roman" w:hAnsi="Times New Roman" w:cs="Times New Roman"/>
          <w:sz w:val="26"/>
          <w:rtl w:val="0"/>
        </w:rPr>
        <w:t>ого производства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будет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стоить </w:t>
      </w:r>
      <w:r>
        <w:rPr>
          <w:rFonts w:ascii="Times New Roman" w:eastAsia="Times New Roman" w:hAnsi="Times New Roman" w:cs="Times New Roman"/>
          <w:sz w:val="26"/>
          <w:rtl w:val="0"/>
        </w:rPr>
        <w:t>значительно дороже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Также пояснил, что стоимость мотошлема в зависимости от качества варьируется от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Полагал, что от удара камн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размером 20х20х20 см мотошлем, вероятно, </w:t>
      </w:r>
      <w:r>
        <w:rPr>
          <w:rFonts w:ascii="Times New Roman" w:eastAsia="Times New Roman" w:hAnsi="Times New Roman" w:cs="Times New Roman"/>
          <w:sz w:val="26"/>
          <w:rtl w:val="0"/>
        </w:rPr>
        <w:t>бы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треснул, однако характер повреждений в любом случае зависит от силы удара и качества мотошлема.</w:t>
      </w:r>
    </w:p>
    <w:p>
      <w:pPr>
        <w:widowControl w:val="0"/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вышеприведенные объяснения и показания, проанализировав </w:t>
      </w:r>
      <w:r>
        <w:rPr>
          <w:rFonts w:ascii="Times New Roman" w:eastAsia="Times New Roman" w:hAnsi="Times New Roman" w:cs="Times New Roman"/>
          <w:sz w:val="26"/>
          <w:rtl w:val="0"/>
        </w:rPr>
        <w:t>письменные доказательства, мировой судья приходит к следующему.</w:t>
      </w:r>
    </w:p>
    <w:p>
      <w:pPr>
        <w:widowControl w:val="0"/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вменено совершение административного правонарушения, выразившееся в умышленном повреждении имущества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именно передней фары на мопеде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Такт и мотошлема, путем броска фрагмента камня, </w:t>
      </w:r>
      <w:r>
        <w:rPr>
          <w:rFonts w:ascii="Times New Roman" w:eastAsia="Times New Roman" w:hAnsi="Times New Roman" w:cs="Times New Roman"/>
          <w:sz w:val="26"/>
          <w:rtl w:val="0"/>
        </w:rPr>
        <w:t>если эти действия не повлекли причинение значительного ущерба, то есть в совершении правонарушения, предусмотренного ст. 7.17 КоАП РФ.</w:t>
      </w:r>
    </w:p>
    <w:p>
      <w:pPr>
        <w:widowControl w:val="0"/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>
      <w:pPr>
        <w:widowControl w:val="0"/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ст. 26.1 КоАП РФ по делу об административном правонарушении выяснению подлежат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>
      <w:pPr>
        <w:widowControl w:val="0"/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rtl w:val="0"/>
        </w:rPr>
        <w:t>пп</w:t>
      </w:r>
      <w:r>
        <w:rPr>
          <w:rFonts w:ascii="Times New Roman" w:eastAsia="Times New Roman" w:hAnsi="Times New Roman" w:cs="Times New Roman"/>
          <w:sz w:val="26"/>
          <w:rtl w:val="0"/>
        </w:rPr>
        <w:t>. 3 п. 1.1. ч. 1 ст. 29.9 КоАП РФ, основанием для прекращения производства по административному делу является обнаружение судом в ходе производства по делу в действиях привлекаемого к административной ответственности лица признаков преступления. В этом случае суд обязан прекратить производство по административному делу и передать материалы дела прокурору, в орган предварительного следствия или в орган дознания.</w:t>
      </w:r>
    </w:p>
    <w:p>
      <w:pPr>
        <w:widowControl w:val="0"/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ходе рассмотрения дела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было установлено, что потерпевшая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оценивает причиненный ей ущерб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из них,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ущерб от повреждения фары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шлема –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который является для неё значительным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решении вопроса о том, причинен ли значительный ущерб собственнику или иному владельцу имущества, следует исходить из стоимости уничтоженного имущества или стоимости восстановления поврежденного имущества, значимости этого имущества для потерпевшего, например в зависимости от рода его деятельности и материального положения либо финансово-экономического состояния юридического лица, являвшегося собственником или иным владельцем уничтоженного либо поврежденного имущества.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примечанию 2 к ст. 158 УК РФ значительный ущерб гражданину не может составлять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Представленные в материалы дела доказательства при проведении проверки по заявлению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подтверждающие размер ущерба на сумму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них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фара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Такт,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мотошлем,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представленные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28,29), опровергаются его же объяснениями, как специалиста, 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 о том, что фара японского производства на мопед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Такт стоит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значительно дороже, чем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стоит фара китайского производства, оригинальная фара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Такт б/</w:t>
      </w:r>
      <w:r>
        <w:rPr>
          <w:rFonts w:ascii="Times New Roman" w:eastAsia="Times New Roman" w:hAnsi="Times New Roman" w:cs="Times New Roman"/>
          <w:sz w:val="26"/>
          <w:rtl w:val="0"/>
        </w:rPr>
        <w:t>у стоит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стоимость новой ему не известна, а стоимость шлема в зависимости от качества варьируется от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widowControl w:val="0"/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атериалы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проверки </w:t>
      </w:r>
      <w:r>
        <w:rPr>
          <w:rFonts w:ascii="Times New Roman" w:eastAsia="Times New Roman" w:hAnsi="Times New Roman" w:cs="Times New Roman"/>
          <w:sz w:val="26"/>
          <w:rtl w:val="0"/>
        </w:rPr>
        <w:t>не содержат доказательств, подтверждающих точный объем и размер ущерба, причиненного потерпевшей.</w:t>
      </w:r>
    </w:p>
    <w:p>
      <w:pPr>
        <w:widowControl w:val="0"/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представленны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товарный чек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стоимости фары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Такт оригинал Япония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 размер ущерба на сумму свыше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widowControl w:val="0"/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 пенсионером, получателем мер социальной поддержки, в связи с чем, её доводы о значительности причиненно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 ущерба, заслуживают внимания, а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усматриваются признаки преступления, предусмотренного ч. 1 ст. 167 УК РФ.</w:t>
      </w:r>
    </w:p>
    <w:p>
      <w:pPr>
        <w:widowControl w:val="0"/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29.9 КоАП РФ по результатам рассмотрения дела об административном правонарушении может быть вынесено, в том числе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 о прекращении производства по делу об административном правонарушении.</w:t>
      </w:r>
    </w:p>
    <w:p>
      <w:pPr>
        <w:widowControl w:val="0"/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rtl w:val="0"/>
        </w:rPr>
        <w:t>пп</w:t>
      </w:r>
      <w:r>
        <w:rPr>
          <w:rFonts w:ascii="Times New Roman" w:eastAsia="Times New Roman" w:hAnsi="Times New Roman" w:cs="Times New Roman"/>
          <w:sz w:val="26"/>
          <w:rtl w:val="0"/>
        </w:rPr>
        <w:t>. 3 п. 1.1. ч. 1 ст. 29.9 КоАП РФ, основанием для прекращения производства по административному делу является обнаружение судом в ходе производства по делу в действиях привлекаемого к административной ответственности лица признаков преступления.</w:t>
      </w:r>
    </w:p>
    <w:p>
      <w:pPr>
        <w:widowControl w:val="0"/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3 статьи 150 Уголовно-процессуального кодекса Российской Федерации предварительное расследование по делам о преступлениях, предусмотренных статьей 167 ч. 1 УК РФ, производится в форме дознания.</w:t>
      </w:r>
    </w:p>
    <w:p>
      <w:pPr>
        <w:widowControl w:val="0"/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данном случае 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факту совершения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подлежит прекращению, а материалы дела подлежат передаче в орган дознания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"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>".</w:t>
      </w:r>
    </w:p>
    <w:p>
      <w:pPr>
        <w:widowControl w:val="0"/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п. 3 ч. 1.1 ст. 29.9, 29.1 - 29.11, 30.1, 30.3, 31.1 Кодекса РФ об административных правонарушениях, мировой судья</w:t>
      </w:r>
    </w:p>
    <w:p>
      <w:pPr>
        <w:widowControl w:val="0"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widowControl w:val="0"/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Прекратить производство по делу об административном правонарушении, предусмотренном ст. 7.17 КоАП РФ,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основанию, предусмотренному п. 3 ч. 1.1 ст. 29.9 КоАП РФ, то есть в связи с наличием в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деянии признаков преступления.</w:t>
      </w:r>
    </w:p>
    <w:p>
      <w:pPr>
        <w:widowControl w:val="0"/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Материалы дела об административном правонарушении, предусмотренном ст. 7.17 КоАП РФ,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передать в орган дознания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"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>".</w:t>
      </w:r>
    </w:p>
    <w:p>
      <w:pPr>
        <w:widowControl w:val="0"/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Настоящее постановление может быть обжаловано и (или) опротестовано прокурором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районный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5</w:t>
      </w:r>
    </w:p>
    <w:p>
      <w:pPr>
        <w:bidi w:val="0"/>
        <w:spacing w:before="0" w:beforeAutospacing="0" w:after="0" w:afterAutospacing="0"/>
        <w:ind w:left="0" w:right="36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