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8"/>
        <w:jc w:val="both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132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708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рассмотрев в открытом судебном заседании материалы дела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 правонарушении, поступившие из Отдела государственной инспекции безопасн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дорожного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в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образование среднее, холостого,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имеющего двоих </w:t>
      </w:r>
      <w:r>
        <w:rPr>
          <w:rFonts w:ascii="Times New Roman" w:eastAsia="Times New Roman" w:hAnsi="Times New Roman" w:cs="Times New Roman"/>
          <w:sz w:val="27"/>
          <w:rtl w:val="0"/>
        </w:rPr>
        <w:t>малолетних детей, офиц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ально не трудоустроенного,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не являющегося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привлекаемого к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министративной ответственности,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12.26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ных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управляя транс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7"/>
          <w:rtl w:val="0"/>
        </w:rPr>
        <w:t>автомобилем марки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ственн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М871НА82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казался от прохождения освидетельствования на состояние алкогольного опьянения, а также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выполнил </w:t>
      </w:r>
      <w:r>
        <w:rPr>
          <w:rFonts w:ascii="Times New Roman" w:eastAsia="Times New Roman" w:hAnsi="Times New Roman" w:cs="Times New Roman"/>
          <w:sz w:val="27"/>
          <w:rtl w:val="0"/>
        </w:rPr>
        <w:t>законно</w:t>
      </w:r>
      <w:r>
        <w:rPr>
          <w:rFonts w:ascii="Times New Roman" w:eastAsia="Times New Roman" w:hAnsi="Times New Roman" w:cs="Times New Roman"/>
          <w:sz w:val="27"/>
          <w:rtl w:val="0"/>
        </w:rPr>
        <w:t>е требование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хождении в установленном законом порядке медицинского освидетельствования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</w:t>
      </w:r>
      <w:r>
        <w:rPr>
          <w:rFonts w:ascii="Times New Roman" w:eastAsia="Times New Roman" w:hAnsi="Times New Roman" w:cs="Times New Roman"/>
          <w:sz w:val="27"/>
          <w:rtl w:val="0"/>
        </w:rPr>
        <w:t>ния</w:t>
      </w:r>
      <w:r>
        <w:rPr>
          <w:rFonts w:ascii="Times New Roman" w:eastAsia="Times New Roman" w:hAnsi="Times New Roman" w:cs="Times New Roman"/>
          <w:sz w:val="27"/>
          <w:rtl w:val="0"/>
        </w:rPr>
        <w:t>, чем нарушил п. 2.3.2 Правил дорожного движения Российской Ф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дерации, совершив административное правонарушение, ответственность за которое предусмотренное ч. 1 ст. 12.26 КоАП РФ.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Данное деяние не является уголовно наказ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емым.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вину в совершенном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вонарушении признал полностью. Не оспаривал факт отказа от выполнения зако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требования уполномоченного должностного лица о прохождении медицинского осв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детельствования на состояние опьянения, так и освидетельствования на состояние а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>когольного опьянения на месте остановки транспортного средства</w:t>
      </w:r>
      <w:r>
        <w:rPr>
          <w:rFonts w:ascii="Times New Roman" w:eastAsia="Times New Roman" w:hAnsi="Times New Roman" w:cs="Times New Roman"/>
          <w:sz w:val="27"/>
          <w:rtl w:val="0"/>
        </w:rPr>
        <w:t>, дополнил, что в тот день выпил немного пива, в связи с чем отказался от освидетельствования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В содея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 раскаялся.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Обязался впредь подобного не допускать.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сследовав </w:t>
      </w:r>
      <w:r>
        <w:rPr>
          <w:rFonts w:ascii="Times New Roman" w:eastAsia="Times New Roman" w:hAnsi="Times New Roman" w:cs="Times New Roman"/>
          <w:sz w:val="27"/>
          <w:rtl w:val="0"/>
        </w:rPr>
        <w:t>письменные доказательства и фактические данные в совокупн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сти, мировой судья </w:t>
      </w:r>
      <w:r>
        <w:rPr>
          <w:rFonts w:ascii="Times New Roman" w:eastAsia="Times New Roman" w:hAnsi="Times New Roman" w:cs="Times New Roman"/>
          <w:sz w:val="27"/>
          <w:rtl w:val="0"/>
        </w:rPr>
        <w:t>пришел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1 ст. 1.6 КоАП РФ лицо, привлекаемое к административной ответственности, не может быть подвергнуто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ному наказанию и мерам обеспечения производства по делу об административном правонарушении иначе как на основаниях и в порядке,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являются любые фактические данные, на основании кот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рых судья, орган, должностное лицо, в производстве которых находится дело, устанавлив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ют наличие или отсутствие события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министративного правонарушения, виновность лица, привлекаемого к административной ответственности, а также иные обстоятел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2 ст. 26.2 КоАП РФ эти данные устанавливаются проток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водство по делу об административном правонарушении, показаниями потерпевшего, свидет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лей, закл</w:t>
      </w:r>
      <w:r>
        <w:rPr>
          <w:rFonts w:ascii="Times New Roman" w:eastAsia="Times New Roman" w:hAnsi="Times New Roman" w:cs="Times New Roman"/>
          <w:sz w:val="27"/>
          <w:rtl w:val="0"/>
        </w:rPr>
        <w:t>ю</w:t>
      </w:r>
      <w:r>
        <w:rPr>
          <w:rFonts w:ascii="Times New Roman" w:eastAsia="Times New Roman" w:hAnsi="Times New Roman" w:cs="Times New Roman"/>
          <w:sz w:val="27"/>
          <w:rtl w:val="0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тивном исследовании всех обстоятельств дела в их совоку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Понятие административного правонарушения дается в статье 2.1 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 - это противоправное,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новное действие (бездействие) физического или юридического лица, за которое наст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ящим Кодексом или законами субъектов Российской Федерации об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пункта 11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сийской Федерации об административных правонарушениях» надлежит учитывать, что отказ от выполнения законных требований уполномоче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ного должностного лица либо медицинского работника о прохождении такого освидетельствования образует объе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тивную сторону состава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4" w:anchor="dst431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статьей 12.26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 может выражаться как в форме действий, так и в форме бездействия, свидетельствующих о том, что водитель не намерен прох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дить указанное освидетельствование, в частности предпринимает усилия, препятствующие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нию данного процессуального действия или исключающие возможность его соверш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например отказывается от прохождения того или иного вида исследования в ра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ках проводимого медицинского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ствования. Факт такого отказа должен быть зафиксирован в протоколе 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 или акте медицинского освидетельствования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ния, а также в протоколе об а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Административная ответственность за невыполнение водителем транспортного средства законного требования уполномоченного должностного лица о прохо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дении медицинского освидетельствования на состояние опьянения, если такие действия (бе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действие) не содержат уголовно наказуемого деяния, предусмотрена ч. 1 ст. 12.26 К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 смыслу закона основанием привлечения к административной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ности по ст. 12.26 КоАП РФ является зафиксированный в протоколе об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тивном правонарушении отказ лица от прохождения медицинского освидетельствования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заявленный как непосредственно должностному лицу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ственной инспекции безопасности дорожного движения, так и медицинскому работн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Освидетельствование водителя на состояние опьянения осуществляется в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утвержденных Постановлением Правительства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1882 «О порядке освидетельствования на состояние алкогольн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опьянения и оформления его результатов, направления на медицинское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(далее – Правила).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пункту 8 раздела III Правил, направлению на медицинское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ствование на состояние опьянения водитель транспортного средства подлежит: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б) при несогласии с результатами освидетельствования на состояние алкогольн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опьянения;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ствования на состояние алкогол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ного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Направление водителя транспортного средства на медицинское освидетельств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вание на состояние опьянения в медицинские организации осуществляется должнос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ным лицом, которому предоставлено право государственного надзора и контроля за безопасностью движения и эксплуатации транспортного средства соо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ских формирований федерального органа исполнительной вл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направлении на медицинское освидетельствование на состояние опьянения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ставляется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block_200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протокол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 направлении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форма которого утверждается 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стерством внутренних дел Российской Федерации по согласованию с Министерством здравоохранения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ции. Копия указанного протокола вручается водителю транспортного средства, напра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ляемому на медицинское освидетельствование на состояние опьянения (пункт 9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вил).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82 АП № </w:t>
      </w:r>
      <w:r>
        <w:rPr>
          <w:rFonts w:ascii="Times New Roman" w:eastAsia="Times New Roman" w:hAnsi="Times New Roman" w:cs="Times New Roman"/>
          <w:sz w:val="27"/>
          <w:rtl w:val="0"/>
        </w:rPr>
        <w:t>191</w:t>
      </w:r>
      <w:r>
        <w:rPr>
          <w:rFonts w:ascii="Times New Roman" w:eastAsia="Times New Roman" w:hAnsi="Times New Roman" w:cs="Times New Roman"/>
          <w:sz w:val="27"/>
          <w:rtl w:val="0"/>
        </w:rPr>
        <w:t>139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за то, что он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управляя транспортным 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ством –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автомобилем марки </w:t>
      </w:r>
      <w:r>
        <w:rPr>
          <w:rFonts w:ascii="Times New Roman" w:eastAsia="Times New Roman" w:hAnsi="Times New Roman" w:cs="Times New Roman"/>
          <w:sz w:val="27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rtl w:val="0"/>
        </w:rPr>
        <w:t>,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ственн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М871НА82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принадлежащим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отказался от прохождения освид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тельствования на состояние алкогольного опьянения, а также не выполнил законное требование уполномоченного должностного лица о прохождении в установленном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коном порядке медицинского освидетельствования на состояние опьянения, чем нар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шил п. 2.3.2 Правил дорожного движения Российской Федерации, совершив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стративное правонарушение, ответственность за которое предусмотренное ч. 1 ст. 12.26 КоАП РФ. Данное деяние не является уголовно наказ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емым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(л.д.1).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Указанные обстоятельства подтверждены собранными по делу доказател</w:t>
      </w:r>
      <w:r>
        <w:rPr>
          <w:rFonts w:ascii="Times New Roman" w:eastAsia="Times New Roman" w:hAnsi="Times New Roman" w:cs="Times New Roman"/>
          <w:sz w:val="27"/>
          <w:rtl w:val="0"/>
        </w:rPr>
        <w:t>ь</w:t>
      </w:r>
      <w:r>
        <w:rPr>
          <w:rFonts w:ascii="Times New Roman" w:eastAsia="Times New Roman" w:hAnsi="Times New Roman" w:cs="Times New Roman"/>
          <w:sz w:val="27"/>
          <w:rtl w:val="0"/>
        </w:rPr>
        <w:t>ствами: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ОТ № </w:t>
      </w:r>
      <w:r>
        <w:rPr>
          <w:rFonts w:ascii="Times New Roman" w:eastAsia="Times New Roman" w:hAnsi="Times New Roman" w:cs="Times New Roman"/>
          <w:sz w:val="27"/>
          <w:rtl w:val="0"/>
        </w:rPr>
        <w:t>04</w:t>
      </w:r>
      <w:r>
        <w:rPr>
          <w:rFonts w:ascii="Times New Roman" w:eastAsia="Times New Roman" w:hAnsi="Times New Roman" w:cs="Times New Roman"/>
          <w:sz w:val="27"/>
          <w:rtl w:val="0"/>
        </w:rPr>
        <w:t>8856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которому основанием для отстранения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управления </w:t>
      </w:r>
      <w:r>
        <w:rPr>
          <w:rFonts w:ascii="Times New Roman" w:eastAsia="Times New Roman" w:hAnsi="Times New Roman" w:cs="Times New Roman"/>
          <w:sz w:val="27"/>
          <w:rtl w:val="0"/>
        </w:rPr>
        <w:t>транспортным средством послужило наличие следующ</w:t>
      </w:r>
      <w:r>
        <w:rPr>
          <w:rFonts w:ascii="Times New Roman" w:eastAsia="Times New Roman" w:hAnsi="Times New Roman" w:cs="Times New Roman"/>
          <w:sz w:val="27"/>
          <w:rtl w:val="0"/>
        </w:rPr>
        <w:t>его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>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данного протокола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rtl w:val="0"/>
        </w:rPr>
        <w:t>соответствующие процессуальные действия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изводились без участия понятых, с применением видеоз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писи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(л.д.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Как усматривается из акта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82 АО № </w:t>
      </w:r>
      <w:r>
        <w:rPr>
          <w:rFonts w:ascii="Times New Roman" w:eastAsia="Times New Roman" w:hAnsi="Times New Roman" w:cs="Times New Roman"/>
          <w:sz w:val="27"/>
          <w:rtl w:val="0"/>
        </w:rPr>
        <w:t>013890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были приняты меры к проведению осв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детельствования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 состояние алкогольного опьянения, в связи с налич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ем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признак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7"/>
          <w:rtl w:val="0"/>
        </w:rPr>
        <w:t>опьянения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запах алкоголя изо рта</w:t>
      </w:r>
      <w:r>
        <w:rPr>
          <w:rFonts w:ascii="Times New Roman" w:eastAsia="Times New Roman" w:hAnsi="Times New Roman" w:cs="Times New Roman"/>
          <w:sz w:val="27"/>
          <w:rtl w:val="0"/>
        </w:rPr>
        <w:t>, от пр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хождения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отказался, что подтверждается соответствующими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писями в данном акте </w:t>
      </w:r>
      <w:r>
        <w:rPr>
          <w:rFonts w:ascii="Times New Roman" w:eastAsia="Times New Roman" w:hAnsi="Times New Roman" w:cs="Times New Roman"/>
          <w:sz w:val="27"/>
          <w:rtl w:val="0"/>
        </w:rPr>
        <w:t>(л.д.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на состояние опьянения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61 АК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зал</w:t>
      </w:r>
      <w:r>
        <w:rPr>
          <w:rFonts w:ascii="Times New Roman" w:eastAsia="Times New Roman" w:hAnsi="Times New Roman" w:cs="Times New Roman"/>
          <w:sz w:val="27"/>
          <w:rtl w:val="0"/>
        </w:rPr>
        <w:t>с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медицинского освидетельствования на состояние опьянения, что подтвержд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ется соответствующими записями в да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 протоколе (л.д.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  <w:r>
        <w:rPr>
          <w:rFonts w:ascii="Times New Roman" w:eastAsia="Times New Roman" w:hAnsi="Times New Roman" w:cs="Times New Roman"/>
          <w:sz w:val="27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видеозаписью фиксации процессуальных действий (л.д.</w:t>
      </w:r>
      <w:r>
        <w:rPr>
          <w:rFonts w:ascii="Times New Roman" w:eastAsia="Times New Roman" w:hAnsi="Times New Roman" w:cs="Times New Roman"/>
          <w:sz w:val="27"/>
          <w:rtl w:val="0"/>
        </w:rPr>
        <w:t>7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протокола о задержании транспортного средства 82 ПЗ № </w:t>
      </w:r>
      <w:r>
        <w:rPr>
          <w:rFonts w:ascii="Times New Roman" w:eastAsia="Times New Roman" w:hAnsi="Times New Roman" w:cs="Times New Roman"/>
          <w:sz w:val="27"/>
          <w:rtl w:val="0"/>
        </w:rPr>
        <w:t>0677</w:t>
      </w:r>
      <w:r>
        <w:rPr>
          <w:rFonts w:ascii="Times New Roman" w:eastAsia="Times New Roman" w:hAnsi="Times New Roman" w:cs="Times New Roman"/>
          <w:sz w:val="27"/>
          <w:rtl w:val="0"/>
        </w:rPr>
        <w:t>39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составленного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было задержано транспортное средство – </w:t>
      </w:r>
      <w:r>
        <w:rPr>
          <w:rFonts w:ascii="Times New Roman" w:eastAsia="Times New Roman" w:hAnsi="Times New Roman" w:cs="Times New Roman"/>
          <w:sz w:val="27"/>
          <w:rtl w:val="0"/>
        </w:rPr>
        <w:t>автомобиль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марки </w:t>
      </w:r>
      <w:r>
        <w:rPr>
          <w:rFonts w:ascii="Times New Roman" w:eastAsia="Times New Roman" w:hAnsi="Times New Roman" w:cs="Times New Roman"/>
          <w:sz w:val="27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rtl w:val="0"/>
        </w:rPr>
        <w:t>, государственн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7"/>
          <w:rtl w:val="0"/>
        </w:rPr>
        <w:t>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М871НА82</w:t>
      </w:r>
      <w:r>
        <w:rPr>
          <w:rFonts w:ascii="Times New Roman" w:eastAsia="Times New Roman" w:hAnsi="Times New Roman" w:cs="Times New Roman"/>
          <w:sz w:val="27"/>
          <w:rtl w:val="0"/>
        </w:rPr>
        <w:t>, и передано для транспортировки и помещения на специализирова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ную стоянку,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(л.д.5).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Рапорт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инспектора ДПС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7"/>
          <w:rtl w:val="0"/>
        </w:rPr>
        <w:t>старш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7"/>
          <w:rtl w:val="0"/>
        </w:rPr>
        <w:t>лейтенанта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подтверждает факт о выявленном административном правонарушении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водителя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(л.д.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справ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начальника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«Сакский», гражд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нин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среди лишенных права управления не значит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ся. </w:t>
      </w:r>
      <w:r>
        <w:rPr>
          <w:rFonts w:ascii="Times New Roman" w:eastAsia="Times New Roman" w:hAnsi="Times New Roman" w:cs="Times New Roman"/>
          <w:sz w:val="27"/>
          <w:rtl w:val="0"/>
        </w:rPr>
        <w:t>К административной ответственно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сти по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7"/>
          <w:rtl w:val="0"/>
        </w:rPr>
        <w:t>ст. 12.8</w:t>
      </w:r>
      <w:r>
        <w:rPr>
          <w:rFonts w:ascii="Times New Roman" w:eastAsia="Times New Roman" w:hAnsi="Times New Roman" w:cs="Times New Roman"/>
          <w:sz w:val="27"/>
          <w:rtl w:val="0"/>
        </w:rPr>
        <w:t>, 12.26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не привлекался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7"/>
          <w:rtl w:val="0"/>
        </w:rPr>
        <w:t>Информация об имеющейся судимости за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вершение преступления,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ренного частями 2, 4, 6 статьи 264 или статьей 264.1 УК РФ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сутствует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(л.д.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Как усматривается из карточки операции с ВУ, гр.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установле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ном законом порядке получал специальное право управления транспортными сре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ствами и ему выдано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Отделением 5 межрайонного регистрационно-экзаменационного отдела ГИБДД МВД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кат. «В, В1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(А</w:t>
      </w:r>
      <w:r>
        <w:rPr>
          <w:rFonts w:ascii="Times New Roman" w:eastAsia="Times New Roman" w:hAnsi="Times New Roman" w:cs="Times New Roman"/>
          <w:sz w:val="27"/>
          <w:rtl w:val="0"/>
        </w:rPr>
        <w:t>S</w:t>
      </w:r>
      <w:r>
        <w:rPr>
          <w:rFonts w:ascii="Times New Roman" w:eastAsia="Times New Roman" w:hAnsi="Times New Roman" w:cs="Times New Roman"/>
          <w:sz w:val="27"/>
          <w:rtl w:val="0"/>
        </w:rPr>
        <w:t>)</w:t>
      </w:r>
      <w:r>
        <w:rPr>
          <w:rFonts w:ascii="Times New Roman" w:eastAsia="Times New Roman" w:hAnsi="Times New Roman" w:cs="Times New Roman"/>
          <w:sz w:val="27"/>
          <w:rtl w:val="0"/>
        </w:rPr>
        <w:t>, М</w:t>
      </w:r>
      <w:r>
        <w:rPr>
          <w:rFonts w:ascii="Times New Roman" w:eastAsia="Times New Roman" w:hAnsi="Times New Roman" w:cs="Times New Roman"/>
          <w:sz w:val="27"/>
          <w:rtl w:val="0"/>
        </w:rPr>
        <w:t>» (л.д.</w:t>
      </w:r>
      <w:r>
        <w:rPr>
          <w:rFonts w:ascii="Times New Roman" w:eastAsia="Times New Roman" w:hAnsi="Times New Roman" w:cs="Times New Roman"/>
          <w:sz w:val="27"/>
          <w:rtl w:val="0"/>
        </w:rPr>
        <w:t>10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оборот листа</w:t>
      </w:r>
      <w:r>
        <w:rPr>
          <w:rFonts w:ascii="Times New Roman" w:eastAsia="Times New Roman" w:hAnsi="Times New Roman" w:cs="Times New Roman"/>
          <w:sz w:val="27"/>
          <w:rtl w:val="0"/>
        </w:rPr>
        <w:t>).</w:t>
      </w:r>
    </w:p>
    <w:p>
      <w:pPr>
        <w:bidi w:val="0"/>
        <w:spacing w:before="0" w:beforeAutospacing="0" w:after="0" w:afterAutospacing="0" w:line="228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7"/>
          <w:rtl w:val="0"/>
        </w:rPr>
        <w:t>п.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2.7 Правил дорожного движения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rtl w:val="0"/>
        </w:rPr>
        <w:t>Ф</w:t>
      </w:r>
      <w:r>
        <w:rPr>
          <w:rFonts w:ascii="Times New Roman" w:eastAsia="Times New Roman" w:hAnsi="Times New Roman" w:cs="Times New Roman"/>
          <w:sz w:val="27"/>
          <w:rtl w:val="0"/>
        </w:rPr>
        <w:t>едерации,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утвержде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ных Постановлением Совета Министров - Правительства Российской Федер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1090, </w:t>
      </w:r>
      <w:r>
        <w:rPr>
          <w:rFonts w:ascii="Times New Roman" w:eastAsia="Times New Roman" w:hAnsi="Times New Roman" w:cs="Times New Roman"/>
          <w:sz w:val="27"/>
          <w:rtl w:val="0"/>
        </w:rPr>
        <w:t>водителю запрещается управлять транспортным средс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вом в состоянии опьянения (алкогольного, наркотического или иного), под воздействием 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карственных препаратов, ухудшающих реакцию и внимание, в болезненном или уто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ленном состоянии, ставящем под угрозу безопасность движ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2.3.2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>, вод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тель механического транспортного средства обязан по требованию должностных лиц, упо</w:t>
      </w:r>
      <w:r>
        <w:rPr>
          <w:rFonts w:ascii="Times New Roman" w:eastAsia="Times New Roman" w:hAnsi="Times New Roman" w:cs="Times New Roman"/>
          <w:sz w:val="27"/>
          <w:rtl w:val="0"/>
        </w:rPr>
        <w:t>л</w:t>
      </w:r>
      <w:r>
        <w:rPr>
          <w:rFonts w:ascii="Times New Roman" w:eastAsia="Times New Roman" w:hAnsi="Times New Roman" w:cs="Times New Roman"/>
          <w:sz w:val="27"/>
          <w:rtl w:val="0"/>
        </w:rPr>
        <w:t>номоченных на осуществление федерального государственного надзора в области бе</w:t>
      </w:r>
      <w:r>
        <w:rPr>
          <w:rFonts w:ascii="Times New Roman" w:eastAsia="Times New Roman" w:hAnsi="Times New Roman" w:cs="Times New Roman"/>
          <w:sz w:val="27"/>
          <w:rtl w:val="0"/>
        </w:rPr>
        <w:t>з</w:t>
      </w:r>
      <w:r>
        <w:rPr>
          <w:rFonts w:ascii="Times New Roman" w:eastAsia="Times New Roman" w:hAnsi="Times New Roman" w:cs="Times New Roman"/>
          <w:sz w:val="27"/>
          <w:rtl w:val="0"/>
        </w:rPr>
        <w:t>опасности дорожного движения, проходить освидетельствование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и медицинское освидетельствование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Требования данной нормы,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Для вынесения законного и обоснованного решения необходимо, что совоку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ность имеющихся в материалах дела доказательств была достаточна для подтвержд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 юридически значимых обстоятельств.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редоставленные по делу п</w:t>
      </w:r>
      <w:r>
        <w:rPr>
          <w:rFonts w:ascii="Times New Roman" w:eastAsia="Times New Roman" w:hAnsi="Times New Roman" w:cs="Times New Roman"/>
          <w:sz w:val="27"/>
          <w:rtl w:val="0"/>
        </w:rPr>
        <w:t>исьменные доказательства суд счит</w:t>
      </w:r>
      <w:r>
        <w:rPr>
          <w:rFonts w:ascii="Times New Roman" w:eastAsia="Times New Roman" w:hAnsi="Times New Roman" w:cs="Times New Roman"/>
          <w:sz w:val="27"/>
          <w:rtl w:val="0"/>
        </w:rPr>
        <w:t>ает достове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ными, объективны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допустимыми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достаточными </w:t>
      </w:r>
      <w:r>
        <w:rPr>
          <w:rFonts w:ascii="Times New Roman" w:eastAsia="Times New Roman" w:hAnsi="Times New Roman" w:cs="Times New Roman"/>
          <w:sz w:val="27"/>
          <w:rtl w:val="0"/>
        </w:rPr>
        <w:t>доказательствами по делу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для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ления вины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поскольку они получены в соответствии с требованиями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кона, имеют надлежащую процессуальную фо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>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Исследовав и оценив доказательства в их совокупности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правилам, устано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ленным ст. 26.11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мировой судья считает, что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ется состав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правонарушения, предусмотренного ч. 1 ст. 12.26 КоАП РФ, а именно: невыполнение водителем транспортного средства законного тр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бования уполномоченного должностного лица о прохождении медицинского освидетельствов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 на состояние опьянения, если такие действия (бездейс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вие) не содержат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установлена, а е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правильно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квалифицирова</w:t>
      </w:r>
      <w:r>
        <w:rPr>
          <w:rFonts w:ascii="Times New Roman" w:eastAsia="Times New Roman" w:hAnsi="Times New Roman" w:cs="Times New Roman"/>
          <w:sz w:val="27"/>
          <w:rtl w:val="0"/>
        </w:rPr>
        <w:t>ны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 ч. 1 ст. 12.26 КоАП РФ, как невыполнение водителем транспортного средства законн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го требования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>, если такие действия (бездействие) не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держат уголовно наказуемого де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освид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тельствования на состояние опьянения,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поскольку действия должностного лица по направлению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медицинское освидетельствование соответствуют треб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ваниям Правил освидетельствования на состояние алкогольного опьянения и оформл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его результатов, направления на медицинское освидетельствование на с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стояние опьянения, утвержденных Постановлением Правительства Российской Фед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1882 «О порядке освидетельствования на состояние алкогольного опь</w:t>
      </w:r>
      <w:r>
        <w:rPr>
          <w:rFonts w:ascii="Times New Roman" w:eastAsia="Times New Roman" w:hAnsi="Times New Roman" w:cs="Times New Roman"/>
          <w:sz w:val="27"/>
          <w:rtl w:val="0"/>
        </w:rPr>
        <w:t>я</w:t>
      </w:r>
      <w:r>
        <w:rPr>
          <w:rFonts w:ascii="Times New Roman" w:eastAsia="Times New Roman" w:hAnsi="Times New Roman" w:cs="Times New Roman"/>
          <w:sz w:val="27"/>
          <w:rtl w:val="0"/>
        </w:rPr>
        <w:t>нения и оформления его результатов, направления на медицинское освидетельствов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ние на состояние опьян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ния»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7"/>
          <w:rtl w:val="0"/>
        </w:rPr>
        <w:t>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административное наказание является уст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рушений, как самим правонар</w:t>
      </w:r>
      <w:r>
        <w:rPr>
          <w:rFonts w:ascii="Times New Roman" w:eastAsia="Times New Roman" w:hAnsi="Times New Roman" w:cs="Times New Roman"/>
          <w:sz w:val="27"/>
          <w:rtl w:val="0"/>
        </w:rPr>
        <w:t>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новного, его имущ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6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РФ, исключающих произво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ство по делу,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Обстоятельствами, смягчающими административную ответственность,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4.2 КоАП РФ, мировой судья признает полное признание вины, раскаяние в сод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янном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в соотве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ствии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Судом также учтено, что назначение административного наказания должно осн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вонарушении, в пределах нормы, предусматривающей ответственность за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тивное правонарушение, именно той меры государственного прину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дения, которая с наибольшим эффектом достигала бы целей восстановления социальной справедлив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сти, исправления правонарушителя и предупреждения совершения новых против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правных деяний, а также ее соразмерность в качестве единстве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 возможного способа достижения справедливого баланса публичных и частных интересов в рамках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судопроизводства.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характер и обстоятельства совершенного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ственную опасность, создающее угрозу для других участников доро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ного движения, о чем свидетельствуют многочисленные дорожно-транспортные происшествия с тяжк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учитывая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7"/>
          <w:rtl w:val="0"/>
        </w:rPr>
        <w:t>наличие обстоятельств, смягчающих 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тивную ответственность, </w:t>
      </w:r>
      <w:r>
        <w:rPr>
          <w:rFonts w:ascii="Times New Roman" w:eastAsia="Times New Roman" w:hAnsi="Times New Roman" w:cs="Times New Roman"/>
          <w:sz w:val="27"/>
          <w:rtl w:val="0"/>
        </w:rPr>
        <w:t>отсутствие обстоятельств, отягчающих административную ответственность, мировой судья пришел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выводу о возможности назначения 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стративного наказания в виде административного штрафа с лишением права управл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ния транспортными средствами в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7"/>
          <w:rtl w:val="0"/>
        </w:rPr>
        <w:t>пределе санкции ч. 1 ст. 12.26 КоАП РФ для данного вида наказания, считая данное наказание достаточным для обеспечения дост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жения цели административного наказ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ния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На основании изложенного и руководствуясь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ст. 29.9, 29.10, 29.11 КоАП РФ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ровой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дья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7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Бобрыш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>ризнать виновн</w:t>
      </w:r>
      <w:r>
        <w:rPr>
          <w:rFonts w:ascii="Times New Roman" w:eastAsia="Times New Roman" w:hAnsi="Times New Roman" w:cs="Times New Roman"/>
          <w:sz w:val="27"/>
          <w:rtl w:val="0"/>
        </w:rPr>
        <w:t>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7"/>
          <w:rtl w:val="0"/>
        </w:rPr>
        <w:t>админ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стративного </w:t>
      </w:r>
      <w:r>
        <w:rPr>
          <w:rFonts w:ascii="Times New Roman" w:eastAsia="Times New Roman" w:hAnsi="Times New Roman" w:cs="Times New Roman"/>
          <w:sz w:val="27"/>
          <w:rtl w:val="0"/>
        </w:rPr>
        <w:t>правонарушения, предусмотренно</w:t>
      </w:r>
      <w:r>
        <w:rPr>
          <w:rFonts w:ascii="Times New Roman" w:eastAsia="Times New Roman" w:hAnsi="Times New Roman" w:cs="Times New Roman"/>
          <w:sz w:val="27"/>
          <w:rtl w:val="0"/>
        </w:rPr>
        <w:t>го ч. 1 ст. 12.26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Кодекса Российской Ф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7"/>
          <w:rtl w:val="0"/>
        </w:rPr>
        <w:t>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тивное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шесть</w:t>
      </w:r>
      <w:r>
        <w:rPr>
          <w:rFonts w:ascii="Times New Roman" w:eastAsia="Times New Roman" w:hAnsi="Times New Roman" w:cs="Times New Roman"/>
          <w:sz w:val="27"/>
          <w:rtl w:val="0"/>
        </w:rPr>
        <w:t>) месяцев.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Штраф подлежит уплате по реквизитам: получатель платежа: 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России «Сакский»),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ЕКС № 40102810645370000035, ОТДЕЛЕНИЕ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03100643000000017500, КБК 18811601123010001140, БИК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УИН 188104912326000000977</w:t>
      </w:r>
      <w:r>
        <w:rPr>
          <w:rFonts w:ascii="Times New Roman" w:eastAsia="Times New Roman" w:hAnsi="Times New Roman" w:cs="Times New Roman"/>
          <w:sz w:val="27"/>
          <w:rtl w:val="0"/>
        </w:rPr>
        <w:t>, назначение платежа – административный штраф.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 уплате штрафа необходимо сообщить, представив квитанцию или плате</w:t>
      </w:r>
      <w:r>
        <w:rPr>
          <w:rFonts w:ascii="Times New Roman" w:eastAsia="Times New Roman" w:hAnsi="Times New Roman" w:cs="Times New Roman"/>
          <w:sz w:val="27"/>
          <w:rtl w:val="0"/>
        </w:rPr>
        <w:t>ж</w:t>
      </w:r>
      <w:r>
        <w:rPr>
          <w:rFonts w:ascii="Times New Roman" w:eastAsia="Times New Roman" w:hAnsi="Times New Roman" w:cs="Times New Roman"/>
          <w:sz w:val="27"/>
          <w:rtl w:val="0"/>
        </w:rPr>
        <w:t>ное поручение в канцелярию мирового судьи судебного участка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ст. 32.2 КоАП РФ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7"/>
          <w:rtl w:val="0"/>
        </w:rPr>
        <w:t>д</w:t>
      </w:r>
      <w:r>
        <w:rPr>
          <w:rFonts w:ascii="Times New Roman" w:eastAsia="Times New Roman" w:hAnsi="Times New Roman" w:cs="Times New Roman"/>
          <w:sz w:val="27"/>
          <w:rtl w:val="0"/>
        </w:rPr>
        <w:t>нее шестидесяти дней со дня вступления постановления о наложении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штрафа в законную силу, за исключением случаев, предусмотренных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dst5081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частями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dst10010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dst100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1.3-3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7" w:anchor="dst8312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1.4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настоящей статьи, либо со дня истечения срока 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срочки или срока рассрочки,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8" w:anchor="dst102904" w:history="1">
        <w:r>
          <w:rPr>
            <w:rFonts w:ascii="Bookman Old Style" w:eastAsia="Bookman Old Style" w:hAnsi="Bookman Old Style" w:cs="Bookman Old Style"/>
            <w:color w:val="0000FF"/>
            <w:sz w:val="27"/>
            <w:u w:val="single"/>
            <w:rtl w:val="0"/>
          </w:rPr>
          <w:t xml:space="preserve">статьей </w:t>
        </w:r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31.5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>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ч. ч. 1, 1.1, 2 ст. 32.7 КоАП РФ течение срока лишения спец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ального права начинается со дня вступления в законную силу постановления о назн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чении административного наказания в виде лишения соответствующего сп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ального права лицо, лишенное специального права, должно сдать документы, пред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смотренные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dst6099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частями 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9" w:anchor="dst2603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3.1 статьи 32.6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настоящего Кодекса, в орган, исполняющий этот вид административного наказания, а в случае утраты указанных документов з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>явить об этом в указанный орган в тот же срок. В сл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>чае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10" w:anchor="dst100158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уклонения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лица, лишенного специального права, от сдачи соответствующего удостоверения (специального разр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шения) или иных документов срок лишения сп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циального права прерывается. Течение прерванного срока лишения специального права продолжается со дня сдачи лицом л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>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ного наказания, зая</w:t>
      </w:r>
      <w:r>
        <w:rPr>
          <w:rFonts w:ascii="Times New Roman" w:eastAsia="Times New Roman" w:hAnsi="Times New Roman" w:cs="Times New Roman"/>
          <w:sz w:val="27"/>
          <w:rtl w:val="0"/>
        </w:rPr>
        <w:t>в</w:t>
      </w:r>
      <w:r>
        <w:rPr>
          <w:rFonts w:ascii="Times New Roman" w:eastAsia="Times New Roman" w:hAnsi="Times New Roman" w:cs="Times New Roman"/>
          <w:sz w:val="27"/>
          <w:rtl w:val="0"/>
        </w:rPr>
        <w:t>ления лица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что в соответствии с положениями ст. 32.7 КоАП РФ ему необходимо сдать водительское удостоверение в Отдел государственной инспе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ции безопасности дорожного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«Сакский» (</w:t>
      </w:r>
      <w:hyperlink r:id="rId11" w:tgtFrame="_blank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адрес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) по месту жительс</w:t>
      </w:r>
      <w:r>
        <w:rPr>
          <w:rFonts w:ascii="Times New Roman" w:eastAsia="Times New Roman" w:hAnsi="Times New Roman" w:cs="Times New Roman"/>
          <w:sz w:val="27"/>
          <w:rtl w:val="0"/>
        </w:rPr>
        <w:t>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постановления в части административного наказания в виде лиш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ния права управления транспортными средствами возложить на Отдел госуда</w:t>
      </w:r>
      <w:r>
        <w:rPr>
          <w:rFonts w:ascii="Times New Roman" w:eastAsia="Times New Roman" w:hAnsi="Times New Roman" w:cs="Times New Roman"/>
          <w:sz w:val="27"/>
          <w:rtl w:val="0"/>
        </w:rPr>
        <w:t>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ственной инспекции безопасности дорожного движения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Российской Федерации «Са</w:t>
      </w:r>
      <w:r>
        <w:rPr>
          <w:rFonts w:ascii="Times New Roman" w:eastAsia="Times New Roman" w:hAnsi="Times New Roman" w:cs="Times New Roman"/>
          <w:sz w:val="27"/>
          <w:rtl w:val="0"/>
        </w:rPr>
        <w:t>к</w:t>
      </w:r>
      <w:r>
        <w:rPr>
          <w:rFonts w:ascii="Times New Roman" w:eastAsia="Times New Roman" w:hAnsi="Times New Roman" w:cs="Times New Roman"/>
          <w:sz w:val="27"/>
          <w:rtl w:val="0"/>
        </w:rPr>
        <w:t>ский».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7"/>
          <w:rtl w:val="0"/>
        </w:rPr>
        <w:t>со дня вручения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рового судью </w:t>
      </w:r>
      <w:r>
        <w:rPr>
          <w:rFonts w:ascii="Times New Roman" w:eastAsia="Times New Roman" w:hAnsi="Times New Roman" w:cs="Times New Roman"/>
          <w:sz w:val="27"/>
          <w:rtl w:val="0"/>
        </w:rPr>
        <w:t>судебн</w:t>
      </w:r>
      <w:r>
        <w:rPr>
          <w:rFonts w:ascii="Times New Roman" w:eastAsia="Times New Roman" w:hAnsi="Times New Roman" w:cs="Times New Roman"/>
          <w:sz w:val="27"/>
          <w:rtl w:val="0"/>
        </w:rPr>
        <w:t>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участк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 w:line="259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27611/6765b28f29352ad96367b4bb0565cd7b4edbf745/" TargetMode="External" /><Relationship Id="rId11" Type="http://schemas.openxmlformats.org/officeDocument/2006/relationships/hyperlink" Target="https://yandex.ru/maps/org/ogibdd_omvd_rossii_po_razdolnenskomu_rayonu/33386797571/?source=wizbiz_new_map_single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7b951a9ca374e6081930cfff85eabd581a523b1/" TargetMode="External" /><Relationship Id="rId5" Type="http://schemas.openxmlformats.org/officeDocument/2006/relationships/hyperlink" Target="https://base.garant.ru/12162031/f7ee959fd36b5699076b35abf4f52c5c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://www.consultant.ru/document/cons_doc_LAW_422315/ebf5dddb0d5fcdf25d19cbc40c405fc254be2f76/" TargetMode="External" /><Relationship Id="rId8" Type="http://schemas.openxmlformats.org/officeDocument/2006/relationships/hyperlink" Target="http://www.consultant.ru/document/cons_doc_LAW_422315/1dce3753e09dd89825ecda0893e4cb0428a17ed9/" TargetMode="External" /><Relationship Id="rId9" Type="http://schemas.openxmlformats.org/officeDocument/2006/relationships/hyperlink" Target="http://www.consultant.ru/document/cons_doc_LAW_422315/03488ac9c15ad26de95ef329028f77e4d7dc03bb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