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5-70-146/2024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402505433586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А2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адрес организации: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А2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 по начисленным и уплаченным страховым взносам по форме ЕФС-1 за полугодие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нарушила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 о времени и месте рассмотрения дела извещен надлежаще, ходатайств об отложении судебного заседания от него не поступало, явка обязательной судом не признана, в связи с чем на основании ч. 2 ст. 25.1 КоАП РФ, дело рассмотрено в его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полугодие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6,7).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396325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расчетом по форме ЕФС-1; скриншотом базы данных фонда о времени сдачи отчета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привлекался, 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необходимые сведения хоть и с пропуском срока, но всё же были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представлены,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этом вред или угроза </w:t>
      </w:r>
      <w:r>
        <w:rPr>
          <w:rFonts w:ascii="Times New Roman" w:eastAsia="Times New Roman" w:hAnsi="Times New Roman" w:cs="Times New Roman"/>
          <w:sz w:val="28"/>
          <w:rtl w:val="0"/>
        </w:rPr>
        <w:t>причинения вреда общественным отношениям в сферах, указанных в ч. 2 ст. 3.4 КоАП РФ, в момент совершения нарушения отсутствовала, поскольку 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>апелляционном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