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147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15 сентября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Котлярской Юлии Викторовны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гражданки Российской Федерации, занимающей должность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директора муниципального </w:t>
      </w:r>
      <w:r>
        <w:rPr>
          <w:rFonts w:ascii="Times New Roman" w:eastAsia="Times New Roman" w:hAnsi="Times New Roman" w:cs="Times New Roman"/>
          <w:sz w:val="24"/>
          <w:rtl w:val="0"/>
        </w:rPr>
        <w:t>бюджетного образовательного учреждения дополнительного образования «Центр детского и юношеского творчества» города Саки,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проживающей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ч.2 </w:t>
      </w: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протокола № </w:t>
      </w:r>
      <w:r>
        <w:rPr>
          <w:rFonts w:ascii="Times New Roman" w:eastAsia="Times New Roman" w:hAnsi="Times New Roman" w:cs="Times New Roman"/>
          <w:sz w:val="24"/>
          <w:rtl w:val="0"/>
        </w:rPr>
        <w:t>13/20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</w:t>
      </w:r>
      <w:r>
        <w:rPr>
          <w:rFonts w:ascii="Times New Roman" w:eastAsia="Times New Roman" w:hAnsi="Times New Roman" w:cs="Times New Roman"/>
          <w:sz w:val="24"/>
          <w:rtl w:val="0"/>
        </w:rPr>
        <w:t>истративном правонарушении от 08.07.2020, Котлярская Ю.В. 21.05.2020 в Филиал № 3 Государственного учреждения – регионального отделения Фонда социального страхования Российской Федерации по Республики Крым на бумажном носителе представила Расчет по начисленным и упл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ченным страховым взносам на обязательное социальное страхование на случай вр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менной нетрудоспособности и в связи с материнством и по обязательному социальн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му страхованию от несчастных случаев на производстве и профессиональных забол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ваний за 1 квартал 2020 года. Котлярская Ю.В. обязана была предоставить Расчет по начисленным и уплаченным страховым взносам на обязательное социальное страхов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на случай временной нетрудоспособности и в связи с материнством и по обяз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тельному социальному страхованию от несчастных случаев на производстве и профе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сиональных заболеваний, а также по расходам на выплату страхового обеспечения за 1 квартал 2020 года в срок не позднее 15.05.2020 на бумажном носителе.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Котлярская Ю.В., не явилась, </w:t>
      </w:r>
      <w:r>
        <w:rPr>
          <w:rFonts w:ascii="Times New Roman" w:eastAsia="Times New Roman" w:hAnsi="Times New Roman" w:cs="Times New Roman"/>
          <w:sz w:val="24"/>
          <w:rtl w:val="0"/>
        </w:rPr>
        <w:t>о дне и времени слушания дела извещен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надлежа</w:t>
      </w:r>
      <w:r>
        <w:rPr>
          <w:rFonts w:ascii="Times New Roman" w:eastAsia="Times New Roman" w:hAnsi="Times New Roman" w:cs="Times New Roman"/>
          <w:sz w:val="24"/>
          <w:rtl w:val="0"/>
        </w:rPr>
        <w:t>щим образом - телефонограммой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20.07.2020, причины неявки не сообщила, ходатайств об отложении рассмотрения дела не поступало.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Руководствуясь п</w:t>
      </w:r>
      <w:r>
        <w:rPr>
          <w:rFonts w:ascii="Times New Roman" w:eastAsia="Times New Roman" w:hAnsi="Times New Roman" w:cs="Times New Roman"/>
          <w:sz w:val="24"/>
          <w:rtl w:val="0"/>
        </w:rPr>
        <w:t>оложением ст. 25.1 КоАП РФ, 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считает возмо</w:t>
      </w:r>
      <w:r>
        <w:rPr>
          <w:rFonts w:ascii="Times New Roman" w:eastAsia="Times New Roman" w:hAnsi="Times New Roman" w:cs="Times New Roman"/>
          <w:sz w:val="24"/>
          <w:rtl w:val="0"/>
        </w:rPr>
        <w:t>ж</w:t>
      </w:r>
      <w:r>
        <w:rPr>
          <w:rFonts w:ascii="Times New Roman" w:eastAsia="Times New Roman" w:hAnsi="Times New Roman" w:cs="Times New Roman"/>
          <w:sz w:val="24"/>
          <w:rtl w:val="0"/>
        </w:rPr>
        <w:t>ным рассмотреть дело об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ом правонарушении в отсутствие Котлярской Ю.В.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>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пришел к выводу о наличии в дейс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виях </w:t>
      </w:r>
      <w:r>
        <w:rPr>
          <w:rFonts w:ascii="Times New Roman" w:eastAsia="Times New Roman" w:hAnsi="Times New Roman" w:cs="Times New Roman"/>
          <w:sz w:val="24"/>
          <w:rtl w:val="0"/>
        </w:rPr>
        <w:t>Котлярской Ю.В.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ч.2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Часть 2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нарушение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rtl w:val="0"/>
        </w:rPr>
        <w:t>с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24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Федерального закона от 24.07.19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98 № 125-ФЗ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"Об обязательном социальном страховании от несчастных случаев на производстве и пр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фессиональных заболеваний"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страхователи в установленном порядке осуществляют </w:t>
      </w:r>
      <w:r>
        <w:rPr>
          <w:rFonts w:ascii="Times New Roman" w:eastAsia="Times New Roman" w:hAnsi="Times New Roman" w:cs="Times New Roman"/>
          <w:sz w:val="24"/>
          <w:rtl w:val="0"/>
        </w:rPr>
        <w:t>учет случаев производственного травматизма и профессиональных заболеваний застр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>
        <w:rPr>
          <w:rFonts w:ascii="Times New Roman" w:eastAsia="Times New Roman" w:hAnsi="Times New Roman" w:cs="Times New Roman"/>
          <w:sz w:val="24"/>
          <w:rtl w:val="0"/>
        </w:rPr>
        <w:t>Страхователи ежеквартально представляют в установленном порядке территориальному органу 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ховщика по месту их регистрации расчет 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anchor="dst100016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форме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 установленной страховщиком по согласованию с федеральным о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ганом исполнительной власти, осуществляющим функции по выработке государстве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ной политики и нормативно-правовому регулированию в сфере социального страхов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ния</w:t>
      </w:r>
      <w:r>
        <w:rPr>
          <w:rFonts w:ascii="Times New Roman" w:eastAsia="Times New Roman" w:hAnsi="Times New Roman" w:cs="Times New Roman"/>
          <w:sz w:val="24"/>
          <w:rtl w:val="0"/>
        </w:rPr>
        <w:t>: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форме электронного документа не позднее 25-го числа месяца, следующ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 за отчетным периодом.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Страхователи, у которых среднесписочная численность ф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зических лиц, в пользу которых производятся выплаты и иные вознаграждения, за предшествующий расчетный период превышает 25 человек, и вновь созданные (в том числе при реорганизации) организации, у которых численность указанных физических лиц превышает такой предел, представляют расчеты по начисленным и уплаченным страховым взносам в территориальный орган страховщика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7" w:anchor="dst107222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форматам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 в порядке, которые установлены страховщиком, в форме электронных документов, подписанных усиленной квалифицированной электронной подписью. Страхователи и вновь созда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ные (в том числе при реорганизации) организации, у которых среднесписочная числе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 физических лиц, в пользу которых производятся выплаты и иные вознагражд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ния, за предшествующий расчетный период составляет 25 человек и менее, вправе представлять расчеты по начисленным и уплаченным страховым взносам в форме эле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тронных документов в соответствии с требованиями настоящего пункта. При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лении расчетов по начисленным и уплаченным страховым взносам в форме электро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ных документов территориальный орган страховщика обязан направить подтверждения приема указанных расчетов в форме электронных документов с использованием и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 п.3 Постановления Правительства РФ от 02.04.2020 №409 срок сдачи расчетов продлен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до 15 мая 2020 г.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>директор муниципального бюджетного образовательн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учреждения дополнительного образования «Центр детского и юношеского творчес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ва» города Саки, Республики Крым Котлярская Ю.В.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нарушение </w:t>
      </w:r>
      <w:r>
        <w:rPr>
          <w:rFonts w:ascii="Times New Roman" w:eastAsia="Times New Roman" w:hAnsi="Times New Roman" w:cs="Times New Roman"/>
          <w:sz w:val="24"/>
          <w:rtl w:val="0"/>
        </w:rPr>
        <w:t>ч. 1 ст. 24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Фед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е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рального закона от 24.07.1998 № 125-ФЗ (ред. от 28.12.2016) "Об обязательном соц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и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альном страховании от несчастных случаев на производстве и профессиональных заб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леваний"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и п.3 </w:t>
      </w:r>
      <w:r>
        <w:rPr>
          <w:rFonts w:ascii="Times New Roman" w:eastAsia="Times New Roman" w:hAnsi="Times New Roman" w:cs="Times New Roman"/>
          <w:sz w:val="24"/>
          <w:rtl w:val="0"/>
        </w:rPr>
        <w:t>Постановления Правительства РФ от 02.04.2020 №409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несвоевременно представил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расчет по начисленным и уплаченным страховым взносам в территориал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ные органы Фонда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Срок предоста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ления </w:t>
      </w:r>
      <w:r>
        <w:rPr>
          <w:rFonts w:ascii="Times New Roman" w:eastAsia="Times New Roman" w:hAnsi="Times New Roman" w:cs="Times New Roman"/>
          <w:sz w:val="24"/>
          <w:rtl w:val="0"/>
        </w:rPr>
        <w:t>Расчета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15.05.2020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Котлярская, Ю.В.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Расчет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 начисленным и уплаченным страховым взн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сам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21.05.2020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Котлярской Ю.В.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подтверждается: протоколом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4"/>
          <w:rtl w:val="0"/>
        </w:rPr>
        <w:t>13/20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08.07.2020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Актом камеральной проверки от 04.06.2020 №118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выпиской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ст. 4.1 ч.2 КоАП РФ, 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>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Принимая во внимание личность правонарушителя, характер правонарушения, имущественное положение правонарушителя, отсутствие отягчающих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смягчающих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ответственность обстоятельств,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>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считает возможным назначить 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мальное наказание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9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ч. 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административных правонарушениях Российской Федерации, в виде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 штрафа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300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4"/>
          <w:rtl w:val="0"/>
        </w:rPr>
        <w:t>триста</w:t>
      </w:r>
      <w:r>
        <w:rPr>
          <w:rFonts w:ascii="Times New Roman" w:eastAsia="Times New Roman" w:hAnsi="Times New Roman" w:cs="Times New Roman"/>
          <w:sz w:val="24"/>
          <w:rtl w:val="0"/>
        </w:rPr>
        <w:t>) рублей.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изложенного, руководствуясь ст. ст. 4.1, </w:t>
      </w:r>
      <w:r>
        <w:rPr>
          <w:rFonts w:ascii="Times New Roman" w:eastAsia="Times New Roman" w:hAnsi="Times New Roman" w:cs="Times New Roman"/>
          <w:sz w:val="24"/>
          <w:rtl w:val="0"/>
        </w:rPr>
        <w:t>15.33.2</w:t>
      </w:r>
      <w:r>
        <w:rPr>
          <w:rFonts w:ascii="Times New Roman" w:eastAsia="Times New Roman" w:hAnsi="Times New Roman" w:cs="Times New Roman"/>
          <w:sz w:val="24"/>
          <w:rtl w:val="0"/>
        </w:rPr>
        <w:t>, 29.9, 29.10 Ко</w:t>
      </w:r>
      <w:r>
        <w:rPr>
          <w:rFonts w:ascii="Times New Roman" w:eastAsia="Times New Roman" w:hAnsi="Times New Roman" w:cs="Times New Roman"/>
          <w:sz w:val="24"/>
          <w:rtl w:val="0"/>
        </w:rPr>
        <w:t>АП РФ,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Котлярскую Юлию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Викторовну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4"/>
          <w:rtl w:val="0"/>
        </w:rPr>
        <w:t>15.33 ч. 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зание в виде штрафа в сум</w:t>
      </w:r>
      <w:r>
        <w:rPr>
          <w:rFonts w:ascii="Times New Roman" w:eastAsia="Times New Roman" w:hAnsi="Times New Roman" w:cs="Times New Roman"/>
          <w:sz w:val="24"/>
          <w:rtl w:val="0"/>
        </w:rPr>
        <w:t>ме 300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руб. (</w:t>
      </w:r>
      <w:r>
        <w:rPr>
          <w:rFonts w:ascii="Times New Roman" w:eastAsia="Times New Roman" w:hAnsi="Times New Roman" w:cs="Times New Roman"/>
          <w:sz w:val="24"/>
          <w:rtl w:val="0"/>
        </w:rPr>
        <w:t>триста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рублей).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4"/>
          <w:rtl w:val="0"/>
        </w:rPr>
        <w:t>Почтовый адрес: Россия,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Пол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4"/>
          <w:rtl w:val="0"/>
        </w:rPr>
        <w:t>910201001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БИК: 043510001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4"/>
          <w:rtl w:val="0"/>
        </w:rPr>
        <w:t>, ОКТМО 3572</w:t>
      </w:r>
      <w:r>
        <w:rPr>
          <w:rFonts w:ascii="Times New Roman" w:eastAsia="Times New Roman" w:hAnsi="Times New Roman" w:cs="Times New Roman"/>
          <w:sz w:val="24"/>
          <w:rtl w:val="0"/>
        </w:rPr>
        <w:t>1000, КБК 828 1 16 01153 01 9000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140.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www.consultant.ru/document/cons_doc_LAW_19559/" TargetMode="External" /><Relationship Id="rId6" Type="http://schemas.openxmlformats.org/officeDocument/2006/relationships/hyperlink" Target="http://www.consultant.ru/document/cons_doc_LAW_206002/d594a53a5a34e7eb05417405a2a8e08308adfbd1/" TargetMode="External" /><Relationship Id="rId7" Type="http://schemas.openxmlformats.org/officeDocument/2006/relationships/hyperlink" Target="http://www.consultant.ru/document/cons_doc_LAW_98148/d1a447dec560b66155180febae8c024a42db758f/" TargetMode="External" /><Relationship Id="rId8" Type="http://schemas.openxmlformats.org/officeDocument/2006/relationships/hyperlink" Target="http://sudact.ru/law/koap/razdel-iv/glava-28/statia-28.2/?marker=fdoctlaw" TargetMode="External" /><Relationship Id="rId9" Type="http://schemas.openxmlformats.org/officeDocument/2006/relationships/hyperlink" Target="http://sudact.ru/law/koap/razdel-ii/glava-19/statia-19.29_1/?marker=fdoctlaw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