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158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повторно в течение года нарушил установленные вышеуказанным решением суда ограничения,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жилом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поссорился с сожительницей, какое-то время ночевал у друзей, о смене места пребывания органы МВД в известность не ставил, </w:t>
      </w:r>
      <w:r>
        <w:rPr>
          <w:rFonts w:ascii="Times New Roman" w:eastAsia="Times New Roman" w:hAnsi="Times New Roman" w:cs="Times New Roman"/>
          <w:sz w:val="26"/>
          <w:rtl w:val="0"/>
        </w:rPr>
        <w:t>ранее он привлечен к ответственности по ч. 1 ст. 19.24 КоАП РФ, постановление не обжаловал. В содеянном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210562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ночью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месту жительства, так как находился у знакомого;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соседей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ледующ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>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19.24 КоАП РФ, более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он отсутствовал по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избранному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месту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жительства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ночное время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отсутствовал по месту жительства или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его лично,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20 часов.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