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59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Албакова Султана Ахмедовича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№ 051551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30.06.2019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Албаков С.Х.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30.06.2019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5"/>
          <w:rtl w:val="0"/>
        </w:rPr>
        <w:t>Советская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5"/>
          <w:rtl w:val="0"/>
        </w:rPr>
        <w:t>16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г. Саки, управлял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г.р.з.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с признаком опьянения (запах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 резкое изменение окраски кожных покровов лица,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предусмотрена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судебное заседание Албаков С.А. не явился, уведомлен о дне, времени и месте слушания дела своевременно и надлежащим образом – телефонограммой от 09.07.2019, а также дополнительно телефонограммой от 22.07.2019, причины неявки суду не сообщил, ходатайства об отложении слушания дела не предоставил.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Албакова С.А.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Исследовав материалы дела, суд пришел к выводу о наличии в действиях Албакова С.А. 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 материалов дела усматривается, что основаниями полагать о нахождении водителя транспортного средства Албакова С.А. в состоянии опьянения явились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щие признаки – запах алкоголя изо рта,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месте остановки транспортного средства Албаков С.А. согласился пройти освидетельствование, результаты прибора «</w:t>
      </w:r>
      <w:r>
        <w:rPr>
          <w:rFonts w:ascii="Times New Roman" w:eastAsia="Times New Roman" w:hAnsi="Times New Roman" w:cs="Times New Roman"/>
          <w:sz w:val="25"/>
          <w:rtl w:val="0"/>
        </w:rPr>
        <w:t>Alkotest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5"/>
          <w:rtl w:val="0"/>
        </w:rPr>
        <w:t>Drager</w:t>
      </w:r>
      <w:r>
        <w:rPr>
          <w:rFonts w:ascii="Times New Roman" w:eastAsia="Times New Roman" w:hAnsi="Times New Roman" w:cs="Times New Roman"/>
          <w:sz w:val="25"/>
          <w:rtl w:val="0"/>
        </w:rPr>
        <w:t>» - 0,03 мг/л.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После чего Албаков С.А.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дицинское освидетельствование на состояние опьянения, от прохождения которого Албаков С.А.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отказываюсь",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Вина Албакова С.А.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82 АП 051551 от 30.06.2019, </w:t>
      </w:r>
      <w:r>
        <w:rPr>
          <w:rFonts w:ascii="Times New Roman" w:eastAsia="Times New Roman" w:hAnsi="Times New Roman" w:cs="Times New Roman"/>
          <w:sz w:val="25"/>
          <w:rtl w:val="0"/>
        </w:rPr>
        <w:t>составленным уполномоченным должностным лицом с участием Албакова С.А., с разъяснением ему прав, предусмотренных ст. 51 Конституции РФ, ст. 25.1 КоАП РФ, о чем имеется его подпись, с указанием на то, что Албаков С.А. «с протоколом ознакомлен и согласен, в больницу не поехал так как нет смысла, претензий нет, вчера выпил 3 бутылки пива». Копию протокола он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серии 82 АМ № 003451 от 30.06.2019, согласно которого основанием для отстранения </w:t>
      </w:r>
      <w:r>
        <w:rPr>
          <w:rFonts w:ascii="Bookman Old Style" w:eastAsia="Bookman Old Style" w:hAnsi="Bookman Old Style" w:cs="Bookman Old Style"/>
          <w:sz w:val="25"/>
          <w:rtl w:val="0"/>
        </w:rPr>
        <w:t>Албакова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 (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000397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30.06.2019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бумажным носителем к прибору «</w:t>
      </w:r>
      <w:r>
        <w:rPr>
          <w:rFonts w:ascii="Times New Roman" w:eastAsia="Times New Roman" w:hAnsi="Times New Roman" w:cs="Times New Roman"/>
          <w:sz w:val="25"/>
          <w:rtl w:val="0"/>
        </w:rPr>
        <w:t>Alkotest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5"/>
          <w:rtl w:val="0"/>
        </w:rPr>
        <w:t>Drager</w:t>
      </w:r>
      <w:r>
        <w:rPr>
          <w:rFonts w:ascii="Times New Roman" w:eastAsia="Times New Roman" w:hAnsi="Times New Roman" w:cs="Times New Roman"/>
          <w:sz w:val="25"/>
          <w:rtl w:val="0"/>
        </w:rPr>
        <w:t>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свидетельства о поверке прибора, действительного до 22.07.2019;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50 МВ 0</w:t>
      </w:r>
      <w:r>
        <w:rPr>
          <w:rFonts w:ascii="Times New Roman" w:eastAsia="Times New Roman" w:hAnsi="Times New Roman" w:cs="Times New Roman"/>
          <w:sz w:val="25"/>
          <w:rtl w:val="0"/>
        </w:rPr>
        <w:t>32401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30.06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.2019, согласно которого </w:t>
      </w:r>
      <w:r>
        <w:rPr>
          <w:rFonts w:ascii="Bookman Old Style" w:eastAsia="Bookman Old Style" w:hAnsi="Bookman Old Style" w:cs="Bookman Old Style"/>
          <w:sz w:val="25"/>
          <w:rtl w:val="0"/>
        </w:rPr>
        <w:t>Албаков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30.06</w:t>
      </w:r>
      <w:r>
        <w:rPr>
          <w:rFonts w:ascii="Times New Roman" w:eastAsia="Times New Roman" w:hAnsi="Times New Roman" w:cs="Times New Roman"/>
          <w:sz w:val="25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инспектора ДПС ОГИБДД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30.06</w:t>
      </w:r>
      <w:r>
        <w:rPr>
          <w:rFonts w:ascii="Times New Roman" w:eastAsia="Times New Roman" w:hAnsi="Times New Roman" w:cs="Times New Roman"/>
          <w:sz w:val="25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Албаковым С.А. </w:t>
      </w:r>
      <w:r>
        <w:rPr>
          <w:rFonts w:ascii="Times New Roman" w:eastAsia="Times New Roman" w:hAnsi="Times New Roman" w:cs="Times New Roman"/>
          <w:sz w:val="25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Bookman Old Style" w:eastAsia="Bookman Old Style" w:hAnsi="Bookman Old Style" w:cs="Bookman Old Style"/>
          <w:sz w:val="25"/>
          <w:rtl w:val="0"/>
        </w:rPr>
        <w:t>Албакова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ративной ответственности, и учитывается отсутствие смягчающих и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отсутствие смягчающих и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 суд считает возможным назначить Албакову С.А.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Албакова Султана Ахмедовича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</w:t>
      </w:r>
      <w:r>
        <w:rPr>
          <w:rFonts w:ascii="Times New Roman" w:eastAsia="Times New Roman" w:hAnsi="Times New Roman" w:cs="Times New Roman"/>
          <w:sz w:val="25"/>
          <w:rtl w:val="0"/>
        </w:rPr>
        <w:t>2682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