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160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среднее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несовершеннолетних детей на иждивении не имеющего, не являющегося военнослужащим, на сборы не призванного,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паспорт гражданина Российской Федерации,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3914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997585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ФМС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на улице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возле дома №3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достоинство и общественную нравственность, а именно имел шаткую походку, неопрятный внешний вид, запах алкоголя изо рта, невнятную речь.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правонарушения, предусмот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ренного ст. 20.21 КоАП 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пояснил, что действительно находился в общественном месте по вышеуказанному адресу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от медицинского освидетельствования отказался, поскольку состояние алкогольного опьянения было очевидным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отбыл наказание в виде ареста, назначенное постановлением мирового судьи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прогулялся возле озера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после этого ближе к вечеру употребил алкогольные напитки,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опьянения, которое было очевидным,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обнаружен сотрудниками полиции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возле дома № 36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правильно квалифицированы по ст.20.21 КоАП РФ, а именно: </w:t>
      </w:r>
      <w:r>
        <w:rPr>
          <w:rFonts w:ascii="Times New Roman" w:eastAsia="Times New Roman" w:hAnsi="Times New Roman" w:cs="Times New Roman"/>
          <w:sz w:val="28"/>
          <w:rtl w:val="0"/>
        </w:rPr>
        <w:t>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об административном правонарушении серии 8201 № </w:t>
      </w:r>
      <w:r>
        <w:rPr>
          <w:rFonts w:ascii="Times New Roman" w:eastAsia="Times New Roman" w:hAnsi="Times New Roman" w:cs="Times New Roman"/>
          <w:sz w:val="28"/>
          <w:rtl w:val="0"/>
        </w:rPr>
        <w:t>118215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объяснениями, отобранными при составлении протокола об административном правонарушении, зафиксированными полицейским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которых он употреблял алкогольные напитки</w:t>
      </w:r>
      <w:r>
        <w:rPr>
          <w:rFonts w:ascii="Times New Roman" w:eastAsia="Times New Roman" w:hAnsi="Times New Roman" w:cs="Times New Roman"/>
          <w:sz w:val="28"/>
          <w:rtl w:val="0"/>
        </w:rPr>
        <w:t>, с нарушением согласен;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8212№</w:t>
      </w:r>
      <w:r>
        <w:rPr>
          <w:rFonts w:ascii="Times New Roman" w:eastAsia="Times New Roman" w:hAnsi="Times New Roman" w:cs="Times New Roman"/>
          <w:sz w:val="28"/>
          <w:rtl w:val="0"/>
        </w:rPr>
        <w:t>036337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актом медицинского освидетельствования №</w:t>
      </w:r>
      <w:r>
        <w:rPr>
          <w:rFonts w:ascii="Times New Roman" w:eastAsia="Times New Roman" w:hAnsi="Times New Roman" w:cs="Times New Roman"/>
          <w:sz w:val="28"/>
          <w:rtl w:val="0"/>
        </w:rPr>
        <w:t>167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 соответствии с которым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мед.освидетельствования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состояние опьянения отказался);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протокол</w:t>
      </w:r>
      <w:r>
        <w:rPr>
          <w:rFonts w:ascii="Times New Roman" w:eastAsia="Times New Roman" w:hAnsi="Times New Roman" w:cs="Times New Roman"/>
          <w:sz w:val="28"/>
          <w:rtl w:val="0"/>
        </w:rPr>
        <w:t>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доставлении и задержании, согласно которым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подвержен кратковременному ограничению свободы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 соответствии с ч. 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4.2 КоАП РФ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признание вины.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 соответствии со ст.4.3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характер совершенного правонарушения, личность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официально не трудоустроен,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учетным данным имеет неоплаченные штрафы, в отношении него уже составлялся протокол по ст. 20.21 КоАП РФ (не вступило в силу на дату совершения правонарушения в настоящем деле), постановление об аресте исполнено, однако не привело к исправлению,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считает, что наказание в виде административного штрафа, равно как и в виде административного арест на минимальный срок с учетом срока административного задержания, целей наказания, установленных ст. 3.1 КоАП РФ не достигнет. В целях предупреждения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новых правонарушений с учетом приведенных выше обстоятельств, требуется его изолировать от общества на общий срок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 (с учетом срока административного задержания).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шесть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задержания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