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5.59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нарушила установленный законодательством РФ порядок рассмотрения обращения граждан,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выразилось в том, что ответ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подписан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направлен заявителю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 есть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нарушением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установленного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12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(истечение срока предоставления ответа в соответствии с требованиями закона)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извещенная о времени и месте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посредством телефонограммы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явилась.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Подала заявление, в котором просила рассмотреть дело в её отсутствие с нарушением </w:t>
      </w:r>
      <w:r>
        <w:rPr>
          <w:rFonts w:ascii="Times New Roman" w:eastAsia="Times New Roman" w:hAnsi="Times New Roman" w:cs="Times New Roman"/>
          <w:sz w:val="26"/>
          <w:rtl w:val="0"/>
        </w:rPr>
        <w:t>согласна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об отложении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наличие в материалах дела сведений о надлежащем извещении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 с учетом мнения помощника прокурора, полагавше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возможным рассмотреть дело при данной явке, мировой судья приходит к выводу о возможности рассмотрения дела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 было 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ответ подписан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 заявителю по истечению установленного законом срока.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мировой судья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>влечет административную ответственность по ст. 5.59 КоАП РФ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главы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и которое передано на рассмотрение заместителю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 на обращение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подписью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 и направлен заявителю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обстоятельства подтверждаются совокупностью исследованных судом доказательств: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актом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причинением заместителя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проведении проверки, копией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поступившего из Аппарата Совмина РК и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ответом на обращение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подписью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распечатками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интернет портала правительства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копией журнала регистрации входящей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корреспонденции, копией распоряжения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должность, копией трудового договора,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адресованном суду заявлении о согласии с нарушением,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которые добыты в ходе прокурорской проверки, являются относимыми,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из материалов дела следует, что обстоятельства, изложенные в постановлении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нашли свое подтверждение в ходе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5.59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её привлечения к административной ответственности за совершение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правонарушения, а именно,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вступила в должность, когда срок на рассмотрение обращения уже истекал,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учитывает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обстоятельства, которыми признает в соответствии с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замены штрафа предупреждением мировой судья не находит, поскольку нарушение выявлено в ходе прокурорской проверки.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1642305170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