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169</w:t>
      </w:r>
      <w:r>
        <w:rPr>
          <w:rFonts w:ascii="Times New Roman" w:eastAsia="Times New Roman" w:hAnsi="Times New Roman" w:cs="Times New Roman"/>
          <w:sz w:val="26"/>
          <w:rtl w:val="0"/>
        </w:rPr>
        <w:t>/2024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рассмотрев материалы дела об административном правонарушении, предусмотренном ч. 3 ст. 19.24 КоАП РФ, поступившие из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среднее-специальное образование, неженатого,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не трудоустроенного, инвалидом 1,2 группы не являющегося, не являющегося также военнослужащим,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зарегистрированный и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Тертышного, 36,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и привлеченный к административной ответственности по ч. 1 ст. 19.24 КоАП РФ постановлением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лейтенантом полиции Масловым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вступившим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повторно в течение года нарушил установленные вышеуказанным решением суда ограничения, а именно не явился на регистрацию в МО МВД России «Сакский»</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Ответственность за данное правонарушение предусмотрена ч.3 ст. 19.24 КоАП РФ.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свою вину в совершении данного административного правонарушения признал полностью, пояснил, что не явился на регистрацию в МО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 как забыл</w:t>
      </w:r>
      <w:r>
        <w:rPr>
          <w:rFonts w:ascii="Times New Roman" w:eastAsia="Times New Roman" w:hAnsi="Times New Roman" w:cs="Times New Roman"/>
          <w:sz w:val="26"/>
          <w:rtl w:val="0"/>
        </w:rPr>
        <w:t xml:space="preserve">, ранее он привлечен к ответственности по ч. 1 ст. 19.24 КоАП РФ,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также по ч. 3 ст. 19.24 КоАП РФ,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не обжаловал.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изучив материалы дела, мировой судья приходит к выводу, что событие административного правонарушения, предусмотренного ч. 3 ст. 19.24 КоАП РФ установлено, в</w:t>
      </w:r>
      <w:r>
        <w:rPr>
          <w:rFonts w:ascii="Times New Roman" w:eastAsia="Times New Roman" w:hAnsi="Times New Roman" w:cs="Times New Roman"/>
          <w:sz w:val="26"/>
          <w:rtl w:val="0"/>
        </w:rPr>
        <w:t xml:space="preserve">ина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его совершении доказана и подтверждается материалами дела, а именно: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 xml:space="preserve">209872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его подпись. Копию протокола он получил, замечаний по поводу содержания протокола и нарушений прав им представлено не было;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период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не явился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 прибыл на регистрацию в МО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доставлении и задержании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привлекался к административной ответственности за нарушение общественного порядка, нарушал административный надзор (в разные даты), назначенные штрафы оплачивает несвоевременно, привлекался к административной ответственности по ст. 20.25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регистрационного листа,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регистрацию не прибыл;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копией графи</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а прибытия поднадзорного лица на регистрацию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обязанность явиться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1-й и 3-й понедельник каждого месяца;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из которого следуют ограничения, в том числе в виде запрета пребывания 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посещения мест, где осуществляется реализация спиртных напитков на розлив, запрета посещения мест проведения массовых мероприятий и участия в них, обязательной явки 2 раза в месяц в орган внутренних дел;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заключения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5-70-72/2024,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к административной ответственности по ч. </w:t>
      </w:r>
      <w:r>
        <w:rPr>
          <w:rFonts w:ascii="Times New Roman" w:eastAsia="Times New Roman" w:hAnsi="Times New Roman" w:cs="Times New Roman"/>
          <w:spacing w:val="-4"/>
          <w:sz w:val="26"/>
          <w:rtl w:val="0"/>
        </w:rPr>
        <w:t>3</w:t>
      </w:r>
      <w:r>
        <w:rPr>
          <w:rFonts w:ascii="Times New Roman" w:eastAsia="Times New Roman" w:hAnsi="Times New Roman" w:cs="Times New Roman"/>
          <w:spacing w:val="-4"/>
          <w:sz w:val="26"/>
          <w:rtl w:val="0"/>
        </w:rPr>
        <w:t xml:space="preserve"> ст. 19.24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судебном заседании, из которых следует, что он не явился на регистрацию без уважительных причин</w:t>
      </w:r>
      <w:r>
        <w:rPr>
          <w:rFonts w:ascii="Times New Roman" w:eastAsia="Times New Roman" w:hAnsi="Times New Roman" w:cs="Times New Roman"/>
          <w:spacing w:val="-4"/>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добыты в соответствии с требованиями действующего законодательства, являются относимыми и допустимыми и в совокупности подтверждают, что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повторно нарушил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не явился на регистрацию в МО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18.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мировым судьей квалифицируются по ч. 3 ст. 19.24 КоАП РФ,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частью 1</w:t>
        </w:r>
      </w:hyperlink>
      <w:r>
        <w:rPr>
          <w:rFonts w:ascii="Times New Roman" w:eastAsia="Times New Roman" w:hAnsi="Times New Roman" w:cs="Times New Roman"/>
          <w:sz w:val="26"/>
          <w:rtl w:val="0"/>
        </w:rPr>
        <w:t xml:space="preserve">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3 ст. 19.24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 признание вины, наличие малолетнего ребенка.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2 ч. 1 ст. 4.3 КоАП РФ </w:t>
      </w:r>
      <w:r>
        <w:rPr>
          <w:rFonts w:ascii="Times New Roman" w:eastAsia="Times New Roman" w:hAnsi="Times New Roman" w:cs="Times New Roman"/>
          <w:sz w:val="26"/>
          <w:rtl w:val="0"/>
        </w:rPr>
        <w:t>мировым судьей</w:t>
      </w:r>
      <w:r>
        <w:rPr>
          <w:rFonts w:ascii="Times New Roman" w:eastAsia="Times New Roman" w:hAnsi="Times New Roman" w:cs="Times New Roman"/>
          <w:sz w:val="26"/>
          <w:rtl w:val="0"/>
        </w:rPr>
        <w:t xml:space="preserve"> не установлено, поскольку правонарушение совршено по истечении года с момента привлечения по ч.1 ст. 19.24 КоАП РФ, постановление мирового судьи по ч. 3 ст. 19.24 КоАП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образует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 административного правонарушения, предусмотренного ч. 3 ст. 19.24 КоАП РФ при этом не является обстоятельством, отягчающим его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учитываются данные о личности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исходя из которых оснований для невозможности назначения ему наказания в виде обязательных работ или административного ареста не установлено. </w:t>
      </w:r>
      <w:r>
        <w:rPr>
          <w:rFonts w:ascii="Times New Roman" w:eastAsia="Times New Roman" w:hAnsi="Times New Roman" w:cs="Times New Roman"/>
          <w:sz w:val="26"/>
          <w:rtl w:val="0"/>
        </w:rPr>
        <w:t>При</w:t>
      </w:r>
      <w:r>
        <w:rPr>
          <w:rFonts w:ascii="Times New Roman" w:eastAsia="Times New Roman" w:hAnsi="Times New Roman" w:cs="Times New Roman"/>
          <w:sz w:val="26"/>
          <w:rtl w:val="0"/>
        </w:rPr>
        <w:t xml:space="preserve"> этом из материалов дела следует множественность допущенных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нарушений установленных решением суда ограничений за которые он привлечен к административной ответственности (постановления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однако на дату совершения нового административного правонарушения постановления суда не вступили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трудоустроен, </w:t>
      </w:r>
      <w:r>
        <w:rPr>
          <w:rFonts w:ascii="Times New Roman" w:eastAsia="Times New Roman" w:hAnsi="Times New Roman" w:cs="Times New Roman"/>
          <w:sz w:val="26"/>
          <w:rtl w:val="0"/>
        </w:rPr>
        <w:t>многократно</w:t>
      </w:r>
      <w:r>
        <w:rPr>
          <w:rFonts w:ascii="Times New Roman" w:eastAsia="Times New Roman" w:hAnsi="Times New Roman" w:cs="Times New Roman"/>
          <w:sz w:val="26"/>
          <w:rtl w:val="0"/>
        </w:rPr>
        <w:t xml:space="preserve"> допускал нарушения установленных судом ограничений,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содеянном не раскаялся, </w:t>
      </w:r>
      <w:r>
        <w:rPr>
          <w:rFonts w:ascii="Times New Roman" w:eastAsia="Times New Roman" w:hAnsi="Times New Roman" w:cs="Times New Roman"/>
          <w:sz w:val="26"/>
          <w:rtl w:val="0"/>
        </w:rPr>
        <w:t xml:space="preserve">ранее назначенные наказания не привели к его исправлению,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учетом смягчающих административную ответственность обстоятельств, </w:t>
      </w:r>
      <w:r>
        <w:rPr>
          <w:rFonts w:ascii="Times New Roman" w:eastAsia="Times New Roman" w:hAnsi="Times New Roman" w:cs="Times New Roman"/>
          <w:sz w:val="26"/>
          <w:rtl w:val="0"/>
        </w:rPr>
        <w:t xml:space="preserve">суд считает необходимым </w:t>
      </w:r>
      <w:r>
        <w:rPr>
          <w:rFonts w:ascii="Times New Roman" w:eastAsia="Times New Roman" w:hAnsi="Times New Roman" w:cs="Times New Roman"/>
          <w:sz w:val="26"/>
          <w:rtl w:val="0"/>
        </w:rPr>
        <w:t>назначить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в виде административного ареста на срок 10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также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доставлен в МО МВД России Сакский и задержан до рассмотрения дела об административно правонарушении, предусмотренном ч. 3 ст. 19.24 КоАП РФ. При таких обстоятельствах, время административного доставления и задержания подлежит зачету при исчислении срока административного ареста в настоящем деле.</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w:t>
      </w:r>
      <w:r>
        <w:rPr>
          <w:rFonts w:ascii="Times New Roman" w:eastAsia="Times New Roman" w:hAnsi="Times New Roman" w:cs="Times New Roman"/>
          <w:sz w:val="26"/>
          <w:rtl w:val="0"/>
        </w:rPr>
        <w:t xml:space="preserve"> ему административное наказание в виде и назначить ему административное наказание в виде административного ареста на срок 3 (три)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Срок административного ареста исчислять с момента административного задержания и доставления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ч.1 ст.32.8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3</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2FE83B72BF24A78F77B43C03A8A96F1CACAD295711098F221CA9730427383CEB68B553AC0A7CD86ED2D908D28A89D11D3A1F222C7602o7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