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171/2021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04 июня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 муниципальный район и городской округ Саки) Республики Крым Панов А.И., рассмотрев в открытом судебном заседании материалы дела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стративном правонарушении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Султановой Гузал Исмаиловны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ции, работающе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генеральным директором ООО «Гузель»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гистрированной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15.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тративных правонарушениях,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/>
        <w:ind w:left="4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огласно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911021112000453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истративном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22.04.2021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Султановой Г.И.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генеральным директором ООО «Г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зель»</w:t>
      </w:r>
      <w:r>
        <w:rPr>
          <w:rFonts w:ascii="Times New Roman" w:eastAsia="Times New Roman" w:hAnsi="Times New Roman" w:cs="Times New Roman"/>
          <w:sz w:val="26"/>
          <w:rtl w:val="0"/>
        </w:rPr>
        <w:t>, совершено нарушение законодательства о налогах и сборах, в части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представления в установленный пунктом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 </w:t>
      </w:r>
      <w:r>
        <w:rPr>
          <w:rFonts w:ascii="Times New Roman" w:eastAsia="Times New Roman" w:hAnsi="Times New Roman" w:cs="Times New Roman"/>
          <w:sz w:val="26"/>
          <w:rtl w:val="0"/>
        </w:rPr>
        <w:t>346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Налогового кодекса РФ срок</w:t>
      </w:r>
      <w:r>
        <w:rPr>
          <w:rFonts w:ascii="Times New Roman" w:eastAsia="Times New Roman" w:hAnsi="Times New Roman" w:cs="Times New Roman"/>
          <w:sz w:val="26"/>
          <w:rtl w:val="0"/>
        </w:rPr>
        <w:t>, налоговой декларации по налогу, уплачиваемому в связи с применением упрощенной системы налогообло</w:t>
      </w:r>
      <w:r>
        <w:rPr>
          <w:rFonts w:ascii="Times New Roman" w:eastAsia="Times New Roman" w:hAnsi="Times New Roman" w:cs="Times New Roman"/>
          <w:sz w:val="26"/>
          <w:rtl w:val="0"/>
        </w:rPr>
        <w:t>жения за 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Фактически </w:t>
      </w:r>
      <w:r>
        <w:rPr>
          <w:rFonts w:ascii="Times New Roman" w:eastAsia="Times New Roman" w:hAnsi="Times New Roman" w:cs="Times New Roman"/>
          <w:sz w:val="26"/>
          <w:rtl w:val="0"/>
        </w:rPr>
        <w:t>налоговая 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кларация по налогу, уплачиваемому в связи с применением упрощенной сист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мы налогообло</w:t>
      </w:r>
      <w:r>
        <w:rPr>
          <w:rFonts w:ascii="Times New Roman" w:eastAsia="Times New Roman" w:hAnsi="Times New Roman" w:cs="Times New Roman"/>
          <w:sz w:val="26"/>
          <w:rtl w:val="0"/>
        </w:rPr>
        <w:t>жения за 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 подана с нар</w:t>
      </w:r>
      <w:r>
        <w:rPr>
          <w:rFonts w:ascii="Times New Roman" w:eastAsia="Times New Roman" w:hAnsi="Times New Roman" w:cs="Times New Roman"/>
          <w:sz w:val="26"/>
          <w:rtl w:val="0"/>
        </w:rPr>
        <w:t>ушением срока представления – 03.11.2020</w:t>
      </w:r>
      <w:r>
        <w:rPr>
          <w:rFonts w:ascii="Times New Roman" w:eastAsia="Times New Roman" w:hAnsi="Times New Roman" w:cs="Times New Roman"/>
          <w:sz w:val="26"/>
          <w:rtl w:val="0"/>
        </w:rPr>
        <w:t>, предельный сро</w:t>
      </w:r>
      <w:r>
        <w:rPr>
          <w:rFonts w:ascii="Times New Roman" w:eastAsia="Times New Roman" w:hAnsi="Times New Roman" w:cs="Times New Roman"/>
          <w:sz w:val="26"/>
          <w:rtl w:val="0"/>
        </w:rPr>
        <w:t>к представления которой - до 30.06.2020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(включ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тельно).</w:t>
      </w:r>
    </w:p>
    <w:p>
      <w:pPr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Султанова Г.И.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явилась, о дне и времени слуш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дела извещена надлежащим образом – телефонограммой от </w:t>
      </w:r>
      <w:r>
        <w:rPr>
          <w:rFonts w:ascii="Times New Roman" w:eastAsia="Times New Roman" w:hAnsi="Times New Roman" w:cs="Times New Roman"/>
          <w:sz w:val="26"/>
          <w:rtl w:val="0"/>
        </w:rPr>
        <w:t>25.05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2021</w:t>
      </w:r>
      <w:r>
        <w:rPr>
          <w:rFonts w:ascii="Times New Roman" w:eastAsia="Times New Roman" w:hAnsi="Times New Roman" w:cs="Times New Roman"/>
          <w:sz w:val="26"/>
          <w:rtl w:val="0"/>
        </w:rPr>
        <w:t>, причины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явки суду не сообщила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положением ст. 25.1 КоАП РФ, суд считает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Султ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новой Г.И.</w:t>
      </w:r>
    </w:p>
    <w:p>
      <w:pPr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сследовав письменные доказательства и фактические данные в сов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куп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ности, суд приходит 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Султановой Г.И.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става правонарушения, предусмотренного ст. 15.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исходя из след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го.</w:t>
      </w:r>
    </w:p>
    <w:p>
      <w:pPr>
        <w:widowControl w:val="0"/>
        <w:bidi w:val="0"/>
        <w:spacing w:before="0" w:beforeAutospacing="0" w:after="0" w:afterAutospacing="0"/>
        <w:ind w:left="2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i w:val="0"/>
          <w:sz w:val="26"/>
          <w:rtl w:val="0"/>
        </w:rPr>
        <w:t xml:space="preserve">Согласно п. 1 ст. 80 НК РФ, 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налоговая декларация представляется ка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дым налогоплательщиком по каждому налогу, подлежащему уплате этим нал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гоплательщиком, если иное не предусмотрено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законодательством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о нал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гах и сборах.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 xml:space="preserve"> 1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 346.23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 итогам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10368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налогового пери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о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да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налогоплательщики представляют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dst10002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налоговый орган по месту нахождения организации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- не позднее 31 марта года, следующ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 за истекшим налоговым периодом.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Указа Президента №409 02.04.2020 сроки предоставления 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кларации были перенесены на 3 месяца.</w:t>
      </w:r>
    </w:p>
    <w:p>
      <w:pPr>
        <w:widowControl w:val="0"/>
        <w:bidi w:val="0"/>
        <w:spacing w:before="0" w:beforeAutospacing="0" w:after="0" w:afterAutospacing="0"/>
        <w:ind w:left="4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налоговая декларация по налогу, уплачиваемому в св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зи с применением упрощенной сист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мы нал</w:t>
      </w:r>
      <w:r>
        <w:rPr>
          <w:rFonts w:ascii="Times New Roman" w:eastAsia="Times New Roman" w:hAnsi="Times New Roman" w:cs="Times New Roman"/>
          <w:sz w:val="26"/>
          <w:rtl w:val="0"/>
        </w:rPr>
        <w:t>огообложения за 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</w:t>
      </w:r>
      <w:r>
        <w:rPr>
          <w:rFonts w:ascii="Times New Roman" w:eastAsia="Times New Roman" w:hAnsi="Times New Roman" w:cs="Times New Roman"/>
          <w:sz w:val="26"/>
          <w:rtl w:val="0"/>
        </w:rPr>
        <w:t>д, генеральным директором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Султановой Г.И.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редставлен с нарушением сроков представления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03.11.2020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предельный срок предоставления которого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03.06</w:t>
      </w:r>
      <w:r>
        <w:rPr>
          <w:rFonts w:ascii="Times New Roman" w:eastAsia="Times New Roman" w:hAnsi="Times New Roman" w:cs="Times New Roman"/>
          <w:sz w:val="26"/>
          <w:rtl w:val="0"/>
        </w:rPr>
        <w:t>.2018 (включ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но).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6"/>
          <w:rtl w:val="0"/>
        </w:rPr>
        <w:t>Султановой Г.И.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№ </w:t>
      </w:r>
      <w:r>
        <w:rPr>
          <w:rFonts w:ascii="Times New Roman" w:eastAsia="Times New Roman" w:hAnsi="Times New Roman" w:cs="Times New Roman"/>
          <w:sz w:val="26"/>
          <w:rtl w:val="0"/>
        </w:rPr>
        <w:t>911021112000453</w:t>
      </w:r>
      <w:r>
        <w:rPr>
          <w:rFonts w:ascii="Bookman Old Style" w:eastAsia="Bookman Old Style" w:hAnsi="Bookman Old Style" w:cs="Bookman Old Style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22.04.2021</w:t>
      </w:r>
      <w:r>
        <w:rPr>
          <w:rFonts w:ascii="Times New Roman" w:eastAsia="Times New Roman" w:hAnsi="Times New Roman" w:cs="Times New Roman"/>
          <w:sz w:val="26"/>
          <w:rtl w:val="0"/>
        </w:rPr>
        <w:t>, который соответствует требованиям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28.2 КоАП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копией квитанции о приеме налоговой декларации (расчета) в эле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тронном виде,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подтверждение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даты отправки, извещение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получении элект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онного документа,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выпиской из ЕГРЮЛ.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 приходит к выводу о том,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Султан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вой Г.И.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содержится состав административного правонарушения, 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7" w:anchor="jMVWAK5NbxmX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15.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как </w:t>
      </w:r>
      <w:r>
        <w:rPr>
          <w:rFonts w:ascii="Times New Roman" w:eastAsia="Times New Roman" w:hAnsi="Times New Roman" w:cs="Times New Roman"/>
          <w:sz w:val="26"/>
          <w:rtl w:val="0"/>
        </w:rPr>
        <w:t>нарушение установле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ных законодательством о налогах и сборах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представления налоговой деклар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 в налоговый орган по месту учета.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наказания мировой судья учитывает характер совершенного административного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ния, личность виновного, его имущественное положение, обстоятел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отсутствие отягчающих вину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Султановой Г.И.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 в виде предупреждения.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 ст. 3.1, 3.2, 4.1, 15.5, 29.10 КоАП РФ, 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Султанову Гузал Исмаиловну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виновной в совершении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правонарушения, предусмотренного ст. 15.5 Кодекса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 об административных правонарушениях и назначить наказание в виде предупрежд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дебный участок № 70 Сакского судебного района (Сакский 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0897/06c7990963bbfd3ad0ecfe92a0cee51ed8e1023d/" TargetMode="External" /><Relationship Id="rId5" Type="http://schemas.openxmlformats.org/officeDocument/2006/relationships/hyperlink" Target="http://www.consultant.ru/document/cons_doc_LAW_196025/f4f1c7b675ee63a808bb8cf898d9b65e58ab5c09/" TargetMode="External" /><Relationship Id="rId6" Type="http://schemas.openxmlformats.org/officeDocument/2006/relationships/hyperlink" Target="http://sudact.ru/law/koap/razdel-iv/glava-28/statia-28.2/?marker=fdoctlaw" TargetMode="External" /><Relationship Id="rId7" Type="http://schemas.openxmlformats.org/officeDocument/2006/relationships/hyperlink" Target="http://www.sudact.ru/law/doc/JBT8gaqgg7VQ/002/011/?marker=fdoctlaw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