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УИД</w:t>
      </w:r>
      <w:r>
        <w:rPr>
          <w:rFonts w:ascii="Calibri" w:eastAsia="Calibri" w:hAnsi="Calibri" w:cs="Calibri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91MS0070-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-14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Дело № 5-70-</w:t>
      </w:r>
      <w:r>
        <w:rPr>
          <w:rFonts w:ascii="Times New Roman" w:eastAsia="Times New Roman" w:hAnsi="Times New Roman" w:cs="Times New Roman"/>
          <w:sz w:val="24"/>
          <w:rtl w:val="0"/>
        </w:rPr>
        <w:t>174</w:t>
      </w:r>
      <w:r>
        <w:rPr>
          <w:rFonts w:ascii="Times New Roman" w:eastAsia="Times New Roman" w:hAnsi="Times New Roman" w:cs="Times New Roman"/>
          <w:sz w:val="24"/>
          <w:rtl w:val="0"/>
        </w:rPr>
        <w:t>/2026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участием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гражданина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официально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трудоустроенного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холостого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не имеющего на иждивении несовершеннолетних детей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инвалидом не </w:t>
      </w:r>
      <w:r>
        <w:rPr>
          <w:rFonts w:ascii="Times New Roman" w:eastAsia="Times New Roman" w:hAnsi="Times New Roman" w:cs="Times New Roman"/>
          <w:sz w:val="24"/>
          <w:rtl w:val="0"/>
        </w:rPr>
        <w:t>являющегося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ранее привлекавшегося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>ч.1 ст.20.25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</w:t>
      </w:r>
      <w:r>
        <w:rPr>
          <w:rFonts w:ascii="Times New Roman" w:eastAsia="Times New Roman" w:hAnsi="Times New Roman" w:cs="Times New Roman"/>
          <w:sz w:val="24"/>
          <w:rtl w:val="0"/>
        </w:rPr>
        <w:t>привлечен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ст.20.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 и на </w:t>
      </w:r>
      <w:r>
        <w:rPr>
          <w:rFonts w:ascii="Times New Roman" w:eastAsia="Times New Roman" w:hAnsi="Times New Roman" w:cs="Times New Roman"/>
          <w:sz w:val="24"/>
          <w:rtl w:val="0"/>
        </w:rPr>
        <w:t>него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 Однако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>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й законом 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0-ти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дневный </w:t>
      </w:r>
      <w:r>
        <w:rPr>
          <w:rFonts w:ascii="Times New Roman" w:eastAsia="Times New Roman" w:hAnsi="Times New Roman" w:cs="Times New Roman"/>
          <w:sz w:val="24"/>
          <w:rtl w:val="0"/>
        </w:rPr>
        <w:t>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 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ч.1 ст.</w:t>
      </w:r>
      <w:r>
        <w:rPr>
          <w:rFonts w:ascii="Times New Roman" w:eastAsia="Times New Roman" w:hAnsi="Times New Roman" w:cs="Times New Roman"/>
          <w:sz w:val="24"/>
          <w:rtl w:val="0"/>
        </w:rPr>
        <w:t>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явился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рапортом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справкой СООП.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Таким образом, мировой судья считает, что 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совершении административного правонарушения полностью доказана,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согласно ст. 4.2 КоАП РФ,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материал</w:t>
      </w:r>
      <w:r>
        <w:rPr>
          <w:rFonts w:ascii="Times New Roman" w:eastAsia="Times New Roman" w:hAnsi="Times New Roman" w:cs="Times New Roman"/>
          <w:sz w:val="24"/>
          <w:rtl w:val="0"/>
        </w:rPr>
        <w:t>ьное положение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учитывая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данные 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личности,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считает возможным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>виновным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</w:t>
      </w:r>
      <w:r>
        <w:rPr>
          <w:rFonts w:ascii="Times New Roman" w:eastAsia="Times New Roman" w:hAnsi="Times New Roman" w:cs="Times New Roman"/>
          <w:sz w:val="24"/>
          <w:rtl w:val="0"/>
        </w:rPr>
        <w:t>онарушения, предусмотренного ч.1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), наименование банка: ОКЦ №7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 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УИН </w:t>
      </w:r>
      <w:r>
        <w:rPr>
          <w:rFonts w:ascii="Times New Roman" w:eastAsia="Times New Roman" w:hAnsi="Times New Roman" w:cs="Times New Roman"/>
          <w:sz w:val="24"/>
          <w:rtl w:val="0"/>
        </w:rPr>
        <w:t>0410760300705001742620115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</w:t>
      </w:r>
      <w:r>
        <w:rPr>
          <w:rFonts w:ascii="Times New Roman" w:eastAsia="Times New Roman" w:hAnsi="Times New Roman" w:cs="Times New Roman"/>
          <w:sz w:val="24"/>
          <w:rtl w:val="0"/>
        </w:rPr>
        <w:t>ставить в судебный участок №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 подчиненной ему территорией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