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177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малолетнего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его законного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специалиста-психолога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незамужней,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имеющей на иждивении несовершеннолетнего ребенка,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имеющей </w:t>
      </w:r>
      <w:r>
        <w:rPr>
          <w:rFonts w:ascii="Times New Roman" w:eastAsia="Times New Roman" w:hAnsi="Times New Roman" w:cs="Times New Roman"/>
          <w:sz w:val="26"/>
          <w:rtl w:val="0"/>
        </w:rPr>
        <w:t>средне-специальное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 1, 2 группы не являюще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трудоустроенной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 военнообязанной, не являющейся военнослужащей, на военные сборы не призванной,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вблизи дома 8/9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совершила в отношении несовершеннолетнего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иные насильственные действия, причинившие физическую боль, а именно, нанесла один удар правой ногой в область живота несовершеннолетнего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причинив последствий, предусмотренных ст. 115 УК РФ,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эти действия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старшим инспектором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майором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ст.6.1.1 кодекса Российской Федерации об административных правонарушениях (далее – КоАП РФ).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вменяемого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вечернее время,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она вышла из </w:t>
      </w:r>
      <w:r>
        <w:rPr>
          <w:rFonts w:ascii="Times New Roman" w:eastAsia="Times New Roman" w:hAnsi="Times New Roman" w:cs="Times New Roman"/>
          <w:sz w:val="26"/>
          <w:rtl w:val="0"/>
        </w:rPr>
        <w:t>подъезда многоквартирного дома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просьбе </w:t>
      </w:r>
      <w:r>
        <w:rPr>
          <w:rFonts w:ascii="Times New Roman" w:eastAsia="Times New Roman" w:hAnsi="Times New Roman" w:cs="Times New Roman"/>
          <w:sz w:val="26"/>
          <w:rtl w:val="0"/>
        </w:rPr>
        <w:t>сына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которого случился конфликт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Когда она вышла, она увидела, что её сын взял камень, сын стоял за её спиной, она стояла лицом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не видела, кинул ли её сын камень, но видела,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побежал е её сыну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обогнув её ударил Максима ногой. После этого она забрала сына и они ушли домой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ходе конфликта она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приближалась, не била его и физического контакта с ним не имела. В момент конфликта на площадке также были другие дети: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фамилию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которого она не знает,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Данил, фамилию которого она также не знает. В </w:t>
      </w:r>
      <w:r>
        <w:rPr>
          <w:rFonts w:ascii="Times New Roman" w:eastAsia="Times New Roman" w:hAnsi="Times New Roman" w:cs="Times New Roman"/>
          <w:sz w:val="26"/>
          <w:rtl w:val="0"/>
        </w:rPr>
        <w:t>момент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побежал к Максиму она стояла лицом к этим детям на расстоянии примерно 4-х метров.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Просила приобщить свои письменные объяснения, составленные до судебного заседания, иных ходатайств не заявляла.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Несовершеннолетний потерпевший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допрошенный судом в присутствии законного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специалиста-психолога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вечернее время гулял на площадке, возле своего дома,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Данилом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они играли на качелях. К ним подошел Максим и попросил качели. Даня уступил качели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Максиму не уступил. Тогда Максим разозлился и стал кидать камни. Тогда потерпевший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ударил Максима, а Максим позвал свою маму. Когда вышла мама Максима, </w:t>
      </w:r>
      <w:r>
        <w:rPr>
          <w:rFonts w:ascii="Times New Roman" w:eastAsia="Times New Roman" w:hAnsi="Times New Roman" w:cs="Times New Roman"/>
          <w:sz w:val="26"/>
          <w:rtl w:val="0"/>
        </w:rPr>
        <w:t>Максим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кинул 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камнем</w:t>
      </w:r>
      <w:r>
        <w:rPr>
          <w:rFonts w:ascii="Times New Roman" w:eastAsia="Times New Roman" w:hAnsi="Times New Roman" w:cs="Times New Roman"/>
          <w:sz w:val="26"/>
          <w:rtl w:val="0"/>
        </w:rPr>
        <w:t>, попал в голову, потерпевшему было очень больно и он побежал к Максиму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не помнит, что в этот момент достиг Максима, ему помнится, что до Максима он не добрался, потому что мама Максима </w:t>
      </w:r>
      <w:r>
        <w:rPr>
          <w:rFonts w:ascii="Times New Roman" w:eastAsia="Times New Roman" w:hAnsi="Times New Roman" w:cs="Times New Roman"/>
          <w:sz w:val="26"/>
          <w:rtl w:val="0"/>
        </w:rPr>
        <w:t>пнула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 (потерпевшего), а потом они (мама Максима и Максим) ушли домой. Удар мама Максима нанесла, когда стояла между Максимом и ним </w:t>
      </w:r>
      <w:r>
        <w:rPr>
          <w:rFonts w:ascii="Times New Roman" w:eastAsia="Times New Roman" w:hAnsi="Times New Roman" w:cs="Times New Roman"/>
          <w:sz w:val="26"/>
          <w:rtl w:val="0"/>
        </w:rPr>
        <w:t>и когда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(потерпевший)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её оббегал, ударила его </w:t>
      </w:r>
      <w:r>
        <w:rPr>
          <w:rFonts w:ascii="Times New Roman" w:eastAsia="Times New Roman" w:hAnsi="Times New Roman" w:cs="Times New Roman"/>
          <w:sz w:val="26"/>
          <w:rtl w:val="0"/>
        </w:rPr>
        <w:t>ногой в живот,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защищая Максима. Показал, как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именно она </w:t>
      </w:r>
      <w:r>
        <w:rPr>
          <w:rFonts w:ascii="Times New Roman" w:eastAsia="Times New Roman" w:hAnsi="Times New Roman" w:cs="Times New Roman"/>
          <w:sz w:val="26"/>
          <w:rtl w:val="0"/>
        </w:rPr>
        <w:t>подняла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правую ногу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пнула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 ступней в </w:t>
      </w:r>
      <w:r>
        <w:rPr>
          <w:rFonts w:ascii="Times New Roman" w:eastAsia="Times New Roman" w:hAnsi="Times New Roman" w:cs="Times New Roman"/>
          <w:sz w:val="26"/>
          <w:rtl w:val="0"/>
        </w:rPr>
        <w:t>живот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(показал удар и место удара)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От этого он не упал, удержался на ногах, но ему было больно. Боль была </w:t>
      </w:r>
      <w:r>
        <w:rPr>
          <w:rFonts w:ascii="Times New Roman" w:eastAsia="Times New Roman" w:hAnsi="Times New Roman" w:cs="Times New Roman"/>
          <w:sz w:val="26"/>
          <w:rtl w:val="0"/>
        </w:rPr>
        <w:t>слабой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намного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сильнее болело от удара камнем. </w:t>
      </w: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мама Максима не просто выставила ногу, пытаясь преградить ему дорогу, а сделала замах и удар ногой в его сторону, достала до него ступней.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Законный представитель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пояснила,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вечером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 19-00,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огда она появилась во дворе дома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подбежал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другими детьми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стали рассказывать,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подрался с мальчиком Максимом,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мама Максима ударила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ногой в живот.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Они с супругом пошли разбираться домой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но она двери не открыла и не пожелала прояснить ситуацию. Они с супругом не </w:t>
      </w:r>
      <w:r>
        <w:rPr>
          <w:rFonts w:ascii="Times New Roman" w:eastAsia="Times New Roman" w:hAnsi="Times New Roman" w:cs="Times New Roman"/>
          <w:sz w:val="26"/>
          <w:rtl w:val="0"/>
        </w:rPr>
        <w:t>знали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быть и чтобы разобраться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следующий 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обратились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полицию.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Допрошенная 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качестве свидетеля, в присутствии законного представителя - Виват М.А. и специалиста-психолога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несовершеннолетняя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пояснила,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вечером она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вышла на площадку из соседнего дома и видела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конфликт между ранее знакомым ей </w:t>
      </w:r>
      <w:r>
        <w:rPr>
          <w:rFonts w:ascii="Times New Roman" w:eastAsia="Times New Roman" w:hAnsi="Times New Roman" w:cs="Times New Roman"/>
          <w:sz w:val="26"/>
          <w:rtl w:val="0"/>
        </w:rPr>
        <w:t>Максим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 и незнакомым мальчиком, как она узнала позже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 Она видела, как Максим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камнем по голове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Мама Максима стояла между Максимом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подбежал к Максиму, 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мама Максима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пыталась их разнять, а потом </w:t>
      </w:r>
      <w:r>
        <w:rPr>
          <w:rFonts w:ascii="Times New Roman" w:eastAsia="Times New Roman" w:hAnsi="Times New Roman" w:cs="Times New Roman"/>
          <w:sz w:val="26"/>
          <w:rtl w:val="0"/>
        </w:rPr>
        <w:t>пнула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правой ногой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живот, от чего он не упал, но схватился руками за живот.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 показала</w:t>
      </w:r>
      <w:r>
        <w:rPr>
          <w:rFonts w:ascii="Times New Roman" w:eastAsia="Times New Roman" w:hAnsi="Times New Roman" w:cs="Times New Roman"/>
          <w:sz w:val="26"/>
          <w:rtl w:val="0"/>
        </w:rPr>
        <w:t>, что удар был нанесен правой ступней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показала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замах, </w:t>
      </w:r>
      <w:r>
        <w:rPr>
          <w:rFonts w:ascii="Times New Roman" w:eastAsia="Times New Roman" w:hAnsi="Times New Roman" w:cs="Times New Roman"/>
          <w:sz w:val="26"/>
          <w:rtl w:val="0"/>
        </w:rPr>
        <w:t>удар и место удара.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Допрошенный 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качестве свидетеля, в присутствии законного представителя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специалиста-психолога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несовершеннолетний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пояснила,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между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Максимом случился конфликт. Происходящее он помнит плохо, волнуется.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После общения с психологом свидетель успокоился, согласился давать показания. Указал, что конфликт помнит плохо, боится ошибиться в деталях. Но </w:t>
      </w:r>
      <w:r>
        <w:rPr>
          <w:rFonts w:ascii="Times New Roman" w:eastAsia="Times New Roman" w:hAnsi="Times New Roman" w:cs="Times New Roman"/>
          <w:sz w:val="26"/>
          <w:rtl w:val="0"/>
        </w:rPr>
        <w:t>отчетливо п</w:t>
      </w:r>
      <w:r>
        <w:rPr>
          <w:rFonts w:ascii="Times New Roman" w:eastAsia="Times New Roman" w:hAnsi="Times New Roman" w:cs="Times New Roman"/>
          <w:sz w:val="26"/>
          <w:rtl w:val="0"/>
        </w:rPr>
        <w:t>омнит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как 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ама Максима пыталась разнять Максима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ударила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живот.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Свидетель показал, что удар был нанесен правой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ногой, </w:t>
      </w:r>
      <w:r>
        <w:rPr>
          <w:rFonts w:ascii="Times New Roman" w:eastAsia="Times New Roman" w:hAnsi="Times New Roman" w:cs="Times New Roman"/>
          <w:sz w:val="26"/>
          <w:rtl w:val="0"/>
        </w:rPr>
        <w:t>показал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замах,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удар и место удара также как показывали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потерпевший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показания свидетелей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6.1.1 КоАП РФ, как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причинение иных насильственных действий,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причинивших физическую боль, но не повлекших последствий, указанных в статье 115 Уголовного кодекса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если эти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правонарушению</w:t>
      </w:r>
      <w:r>
        <w:rPr>
          <w:rFonts w:ascii="Times New Roman" w:eastAsia="Times New Roman" w:hAnsi="Times New Roman" w:cs="Times New Roman"/>
          <w:sz w:val="28"/>
          <w:rtl w:val="0"/>
        </w:rPr>
        <w:t>,п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правонарушения, предусмотренного статьей 6.1.1 настоящего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Субъективная сторона указанного преступления характеризуется умышленной формой вины в виде прямого или косвенного умысла. Согласно части 1 статьи 2.1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 8201№</w:t>
      </w:r>
      <w:r>
        <w:rPr>
          <w:rFonts w:ascii="Times New Roman" w:eastAsia="Times New Roman" w:hAnsi="Times New Roman" w:cs="Times New Roman"/>
          <w:sz w:val="26"/>
          <w:rtl w:val="0"/>
        </w:rPr>
        <w:t>118195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законного представителя несовершеннолетнего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(копия свидетельства о рождении 7)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полицию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3)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4);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в судебном заседании, </w:t>
      </w:r>
      <w:r>
        <w:rPr>
          <w:rFonts w:ascii="Times New Roman" w:eastAsia="Times New Roman" w:hAnsi="Times New Roman" w:cs="Times New Roman"/>
          <w:sz w:val="26"/>
          <w:rtl w:val="0"/>
        </w:rPr>
        <w:t>опрошенного в обоих случаях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присутствии законного представителя, предупрежденного об административной ответственности за дачу заведомо ложных показаний, и специалиста-психолога</w:t>
      </w:r>
      <w:r>
        <w:rPr>
          <w:rFonts w:ascii="Times New Roman" w:eastAsia="Times New Roman" w:hAnsi="Times New Roman" w:cs="Times New Roman"/>
          <w:sz w:val="26"/>
          <w:rtl w:val="0"/>
        </w:rPr>
        <w:t>;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6)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 о назначении СМЭ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9);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его показаниями в судебном заседании, опрошенного в обоих случаях в присутствии законного представителя,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предупрежденного об административной ответственности за дачу заведомо ложных показаний, </w:t>
      </w:r>
      <w:r>
        <w:rPr>
          <w:rFonts w:ascii="Times New Roman" w:eastAsia="Times New Roman" w:hAnsi="Times New Roman" w:cs="Times New Roman"/>
          <w:sz w:val="26"/>
          <w:rtl w:val="0"/>
        </w:rPr>
        <w:t>и специалиста-психолога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12, 13);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её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заседании, опрошенно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обоих случаях в присутствии законного представителя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предупрежденного об административной ответственности за дачу заведомо ложных показаний, и специалиста-психолога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14-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СМЭ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163, которым телесных повреждений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выявлено, однако зафиксированы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эксперту, которые согласуются с его объяснениями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24, 25);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23).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26.2, 26.11 КоАП РФ подтверждают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обстоятельства, указанные в протоколе об административном правонарушении и в своей совокупности являются достаточными доказательствами, свидетельствующими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правонарушения, предусмотренного ст. 6.1.1 КоАП РФ, а именно: </w:t>
      </w:r>
      <w:r>
        <w:rPr>
          <w:rFonts w:ascii="Times New Roman" w:eastAsia="Times New Roman" w:hAnsi="Times New Roman" w:cs="Times New Roman"/>
          <w:sz w:val="26"/>
          <w:rtl w:val="0"/>
        </w:rPr>
        <w:t>причинение иных насильственных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причинивших физическую боль, которые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повлекли последствий, указанных в статье 115 Уголовного кодекса Российской Федерации, если эти действия не содержат уголовно наказуемого деяния, которые выразились в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умышленно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целью пресечения насильственных действий в адрес своего сына, </w:t>
      </w:r>
      <w:r>
        <w:rPr>
          <w:rFonts w:ascii="Times New Roman" w:eastAsia="Times New Roman" w:hAnsi="Times New Roman" w:cs="Times New Roman"/>
          <w:sz w:val="26"/>
          <w:rtl w:val="0"/>
        </w:rPr>
        <w:t>нанес</w:t>
      </w:r>
      <w:r>
        <w:rPr>
          <w:rFonts w:ascii="Times New Roman" w:eastAsia="Times New Roman" w:hAnsi="Times New Roman" w:cs="Times New Roman"/>
          <w:sz w:val="26"/>
          <w:rtl w:val="0"/>
        </w:rPr>
        <w:t>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несовершеннолетнему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один удар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правой ногой в живот, от чего он испытал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правонарушении,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достаточно полно отражены сведения, необходимые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Состава уголовно наказуемого деяния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содержат, поскольку ранее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за насильственные действия, в том числе по ст. 6.1.1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насильственные действия причинены </w:t>
      </w:r>
      <w:r>
        <w:rPr>
          <w:rFonts w:ascii="Times New Roman" w:eastAsia="Times New Roman" w:hAnsi="Times New Roman" w:cs="Times New Roman"/>
          <w:sz w:val="26"/>
          <w:rtl w:val="0"/>
        </w:rPr>
        <w:t>по личным мотивам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результате конфликта из-за драки детей, о чем свидетельствуют показания потерпевшего и свидетелей,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исключает наличие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составов преступлений, предусмотренных ст.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116.1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Насильственные действия телесных повреждений, в том числе, </w:t>
      </w:r>
      <w:r>
        <w:rPr>
          <w:rFonts w:ascii="Times New Roman" w:eastAsia="Times New Roman" w:hAnsi="Times New Roman" w:cs="Times New Roman"/>
          <w:sz w:val="26"/>
          <w:rtl w:val="0"/>
        </w:rPr>
        <w:t>указанных в ст. 115 УК РФ не повлекли, что следует из заключения эксперта.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невиновности в совершении вменяемого правонарушения являются несостоятельными, поскольку не согласуются с представленными в материалы дела доказательствами, которые в совокупности позволяют установить событие административного правонарушения, причастность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его совершению, и непосредственно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последней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Утверждения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била и физического контакта с ним не допускала, опровергаются показаниями потерпевшего и допрошенных свидетелей, которые в целом согласуются между собой и не содержат критических противоречий, позволяющих прийти к выводу об их недостоверности.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частности показания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потерпевшего и </w:t>
      </w:r>
      <w:r>
        <w:rPr>
          <w:rFonts w:ascii="Times New Roman" w:eastAsia="Times New Roman" w:hAnsi="Times New Roman" w:cs="Times New Roman"/>
          <w:sz w:val="26"/>
          <w:rtl w:val="0"/>
        </w:rPr>
        <w:t>свидетелей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достаточно полно и подробно отражают обстоятельства конфликта, механизм нанесения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удара потерпевшему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причинение последнему физической боли (от удара схватился за живот)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этой части полностью согласуются между собой и позволяют установить с</w:t>
      </w:r>
      <w:r>
        <w:rPr>
          <w:rFonts w:ascii="Times New Roman" w:eastAsia="Times New Roman" w:hAnsi="Times New Roman" w:cs="Times New Roman"/>
          <w:sz w:val="26"/>
          <w:rtl w:val="0"/>
        </w:rPr>
        <w:t>обытие административного правонарушения, противоправность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её </w:t>
      </w:r>
      <w:r>
        <w:rPr>
          <w:rFonts w:ascii="Times New Roman" w:eastAsia="Times New Roman" w:hAnsi="Times New Roman" w:cs="Times New Roman"/>
          <w:sz w:val="26"/>
          <w:rtl w:val="0"/>
        </w:rPr>
        <w:t>вин</w:t>
      </w:r>
      <w:r>
        <w:rPr>
          <w:rFonts w:ascii="Times New Roman" w:eastAsia="Times New Roman" w:hAnsi="Times New Roman" w:cs="Times New Roman"/>
          <w:sz w:val="26"/>
          <w:rtl w:val="0"/>
        </w:rPr>
        <w:t>овность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6.1.1 КоАП РФ, а именно,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вблизи дома 8/9,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совершила в отношении несовершеннолетнего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иные насильственные действия, причинившие физическую боль, а именно, нанесла один удар правой ногой в область живота несовершеннолетнего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причинив последствий, предусмотренных ст. 115 УК РФ,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эти действия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показания свидетелей в части расходящиеся с объяснениями потерпевшего о том, был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нанесен удар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того, как потерпевший достиг сына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после</w:t>
      </w:r>
      <w:r>
        <w:rPr>
          <w:rFonts w:ascii="Times New Roman" w:eastAsia="Times New Roman" w:hAnsi="Times New Roman" w:cs="Times New Roman"/>
          <w:sz w:val="26"/>
          <w:rtl w:val="0"/>
        </w:rPr>
        <w:t>, не 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значения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поскольку, исходя из характера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(удар ногой)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малолетнего возраста потерпевшего, суд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любом случае </w:t>
      </w:r>
      <w:r>
        <w:rPr>
          <w:rFonts w:ascii="Times New Roman" w:eastAsia="Times New Roman" w:hAnsi="Times New Roman" w:cs="Times New Roman"/>
          <w:sz w:val="26"/>
          <w:rtl w:val="0"/>
        </w:rPr>
        <w:t>не было состояния крайней необходимости.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соглашается с приведенной в протоколе об административном правонарушении квалификацией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ействи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 6.1.1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признает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ё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ой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6.1.1 КоАП РФ предусмотрено наказание в виде наложения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 административного ареста на срок от десяти до пятнадцати суток, либо обязательных работ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в соответствии с ч. 1 ст. 4.2 КоАП РФ признает наличие у потерпевшей несовершеннолетнего ребенка,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ч. 2 ст. 4.2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тот факт, что она действовала в защиту своего несовершеннолетнего сына.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Признаков малозначительности деяния, с учетом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характера насильственных действий, их совершения в отношении малолетнего, </w:t>
      </w:r>
      <w:r>
        <w:rPr>
          <w:rFonts w:ascii="Times New Roman" w:eastAsia="Times New Roman" w:hAnsi="Times New Roman" w:cs="Times New Roman"/>
          <w:sz w:val="26"/>
          <w:rtl w:val="0"/>
        </w:rPr>
        <w:t>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которая трудоустроена, имеет на иждивении несовершеннолетнего ребенка, наличие совокупности смягчающих и отсутствие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принимая во внимание также характер насильственных действий и тот факт, что они в итоге не причинили потерпевшему значительную боль,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считает, что для достижения целей, установленных ст. 3.1 КоАП РФ достаточным наказанием будет являться штраф, предусмотренный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6.1.1 КоАП РФ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6.1.1, </w:t>
      </w:r>
      <w:r>
        <w:rPr>
          <w:rFonts w:ascii="Times New Roman" w:eastAsia="Times New Roman" w:hAnsi="Times New Roman" w:cs="Times New Roman"/>
          <w:sz w:val="26"/>
          <w:rtl w:val="0"/>
        </w:rPr>
        <w:t>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1772306170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положениям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sz w:val="26"/>
          <w:rtl w:val="0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8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