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-192/2021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 мая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Филина А.И.</w:t>
      </w:r>
      <w:r>
        <w:rPr>
          <w:rFonts w:ascii="Times New Roman" w:eastAsia="Times New Roman" w:hAnsi="Times New Roman" w:cs="Times New Roman"/>
          <w:sz w:val="26"/>
          <w:rtl w:val="0"/>
        </w:rPr>
        <w:t>,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 в открытом судебном заседании материалы дела об административном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Филина Андрея Ивановича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</w:t>
      </w:r>
      <w:r>
        <w:rPr>
          <w:rFonts w:ascii="Times New Roman" w:eastAsia="Times New Roman" w:hAnsi="Times New Roman" w:cs="Times New Roman"/>
          <w:sz w:val="26"/>
          <w:rtl w:val="0"/>
        </w:rPr>
        <w:t>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РК-412693 от 26.05.2021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Филин А.И.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именно, не позднее 05.04.2021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руб., наложенный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нием УУП </w:t>
      </w:r>
      <w:r>
        <w:rPr>
          <w:rFonts w:ascii="Times New Roman" w:eastAsia="Times New Roman" w:hAnsi="Times New Roman" w:cs="Times New Roman"/>
          <w:sz w:val="26"/>
          <w:rtl w:val="0"/>
        </w:rPr>
        <w:t>ОУУПиПДН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>» по делу № РК-374952 от 23.01.2021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Филина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Филин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штраф в установленный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коном срок не оплати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Филина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Филина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РК-412693 от 26.05.2021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</w:t>
      </w:r>
      <w:r>
        <w:rPr>
          <w:rFonts w:ascii="Times New Roman" w:eastAsia="Times New Roman" w:hAnsi="Times New Roman" w:cs="Times New Roman"/>
          <w:sz w:val="26"/>
          <w:rtl w:val="0"/>
        </w:rPr>
        <w:t>ОУУПиПДН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по делу </w:t>
      </w:r>
      <w:r>
        <w:rPr>
          <w:rFonts w:ascii="Times New Roman" w:eastAsia="Times New Roman" w:hAnsi="Times New Roman" w:cs="Times New Roman"/>
          <w:sz w:val="26"/>
          <w:rtl w:val="0"/>
        </w:rPr>
        <w:t>по делу № РК-374952 от 23.01.2021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инспектора ГИАЗ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РК-412693 от 26.05.2021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Филин А.И.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именно, не позднее 05.04.2021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500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руб., наложенный постановл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нием УУП </w:t>
      </w:r>
      <w:r>
        <w:rPr>
          <w:rFonts w:ascii="Times New Roman" w:eastAsia="Times New Roman" w:hAnsi="Times New Roman" w:cs="Times New Roman"/>
          <w:sz w:val="26"/>
          <w:rtl w:val="0"/>
        </w:rPr>
        <w:t>ОУУПиПДН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по делу № РК-374952 от 23.01.2021г</w:t>
      </w:r>
      <w:r>
        <w:rPr>
          <w:rFonts w:ascii="Times New Roman" w:eastAsia="Times New Roman" w:hAnsi="Times New Roman" w:cs="Times New Roman"/>
          <w:sz w:val="26"/>
          <w:rtl w:val="0"/>
        </w:rPr>
        <w:t>., т.е. в срок, предусмотренный ст. 32.2 ч.1 КоАП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Кроме того,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ностное лицо федерального органа исполнительной власти, структурного подра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6"/>
          <w:rtl w:val="0"/>
        </w:rPr>
        <w:t>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Филина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вной ответственности, и учитываются смягчающие и отягчающие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отсутствие смягчающих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Филину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ареста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Филина Андрея Ивановича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правонарушения, предусмотренного ст. 20.25 ч. 1 Кодекса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ему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министративное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назначить ему административное наказание в виде административного ареста сроком на 3 (трое) суток.</w:t>
      </w:r>
    </w:p>
    <w:p>
      <w:pPr>
        <w:bidi w:val="0"/>
        <w:spacing w:before="0" w:beforeAutospacing="0" w:after="160" w:afterAutospacing="0" w:line="259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>Филину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исчислять с 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 минут с </w:t>
      </w:r>
      <w:r>
        <w:rPr>
          <w:rFonts w:ascii="Times New Roman" w:eastAsia="Times New Roman" w:hAnsi="Times New Roman" w:cs="Times New Roman"/>
          <w:sz w:val="26"/>
          <w:rtl w:val="0"/>
        </w:rPr>
        <w:t>26 мая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