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200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ст.14.1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Карджин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 предпринимательскую деятельность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государственной регистрации в качестве индивидуального предпринимателя,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услуги по перевозке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пассажиров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качестве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легкового </w:t>
      </w:r>
      <w:r>
        <w:rPr>
          <w:rFonts w:ascii="Times New Roman" w:eastAsia="Times New Roman" w:hAnsi="Times New Roman" w:cs="Times New Roman"/>
          <w:sz w:val="26"/>
          <w:rtl w:val="0"/>
        </w:rPr>
        <w:t>такси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принадлежащем ему автомобиле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госинспектором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составлен протокол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14.1 КоАП РФ от </w:t>
      </w:r>
      <w:r>
        <w:rPr>
          <w:rFonts w:ascii="Times New Roman" w:eastAsia="Times New Roman" w:hAnsi="Times New Roman" w:cs="Times New Roman"/>
          <w:sz w:val="26"/>
          <w:rtl w:val="0"/>
        </w:rPr>
        <w:t>11.05.2023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8201 № 118361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</w:t>
      </w:r>
      <w:r>
        <w:rPr>
          <w:rFonts w:ascii="Times New Roman" w:eastAsia="Times New Roman" w:hAnsi="Times New Roman" w:cs="Times New Roman"/>
          <w:sz w:val="26"/>
          <w:rtl w:val="0"/>
        </w:rPr>
        <w:t>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назначенные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явился,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времени и месте рассмотрения дела извещен надлежаще, 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телефонограммой, отчетами об смс информировании.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подал ходатайство о рассмотрении дела в его отсутствие, в котором вину в совершении административного правонарушения признал и указал, что деятельность по перевозке пассажиров осуществляется им систематически.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ч. 2 ст. 25.1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рассмотрено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ч. 1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(незаконная розничная продажа алкогольной и спиртосодержащей пищевой продукции)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решении вопроса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Федерации, в силу которой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оказания услуг, </w:t>
      </w:r>
      <w:r>
        <w:rPr>
          <w:rFonts w:ascii="Times New Roman" w:eastAsia="Times New Roman" w:hAnsi="Times New Roman" w:cs="Times New Roman"/>
          <w:sz w:val="26"/>
          <w:rtl w:val="0"/>
        </w:rPr>
        <w:t>которая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деятельности без государственной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>118361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11.05.2023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составленным в его присутствии,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объяснениям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11.05.2023гг 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 которых он признал факт оказания услуг по перевозке пассажиров за плату систематически,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отчетом о результатах поиска в ЕГРЮЛ/ЕГРИП с отрицательным результатом.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оказанию услуг легкового такси носят систематический характер с целью получения дохода,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 в качестве ИП он не зарегистрирован.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14.1 КоАП РФ предусмотрено, что наказание в виде наложения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административную ответственность на основании ч. 2 ст. 4.2 КоАП РФ, суд признает факт признания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мировой судья учитывает,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правонарушение впервые,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следует из справки СООП, </w:t>
      </w:r>
      <w:r>
        <w:rPr>
          <w:rFonts w:ascii="Times New Roman" w:eastAsia="Times New Roman" w:hAnsi="Times New Roman" w:cs="Times New Roman"/>
          <w:sz w:val="26"/>
          <w:rtl w:val="0"/>
        </w:rPr>
        <w:t>однако, принимая во вни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ание, что правонарушение совершено в сфере оказания услуг с использованием источника повышенной опасности - автомобиля, считает невозможным признать нарушение малозначительным и не находит совокупности условий для замены штрафа предупреждением,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чем, принимая во внимание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смягчающего и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и достаточным определить наказание в минимальном размере, предусмотренном санкцией ч. 1 ст. 14.1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ст.14.1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</w:t>
      </w:r>
      <w:r>
        <w:rPr>
          <w:rFonts w:ascii="Times New Roman" w:eastAsia="Times New Roman" w:hAnsi="Times New Roman" w:cs="Times New Roman"/>
          <w:sz w:val="26"/>
          <w:rtl w:val="0"/>
        </w:rPr>
        <w:t>оплате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следующим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ОГРН 1149102019164. Банковские реквизиты: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УИН: 0410760300705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02314181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течени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