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202/2020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сентября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Гуляева Игоря Сергеевича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Заречье, Оди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цовский район, Московская обл.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занимающего должность генерального директора Общества с ог</w:t>
      </w:r>
      <w:r>
        <w:rPr>
          <w:rFonts w:ascii="Times New Roman" w:eastAsia="Times New Roman" w:hAnsi="Times New Roman" w:cs="Times New Roman"/>
          <w:sz w:val="24"/>
          <w:rtl w:val="0"/>
        </w:rPr>
        <w:t>раниченной ответственностью «Крафт+</w:t>
      </w:r>
      <w:r>
        <w:rPr>
          <w:rFonts w:ascii="Times New Roman" w:eastAsia="Times New Roman" w:hAnsi="Times New Roman" w:cs="Times New Roman"/>
          <w:sz w:val="24"/>
          <w:rtl w:val="0"/>
        </w:rPr>
        <w:t>» (ООО «</w:t>
      </w:r>
      <w:r>
        <w:rPr>
          <w:rFonts w:ascii="Times New Roman" w:eastAsia="Times New Roman" w:hAnsi="Times New Roman" w:cs="Times New Roman"/>
          <w:sz w:val="24"/>
          <w:rtl w:val="0"/>
        </w:rPr>
        <w:t>Крафт+»)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. Д.5 кв. 52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привлекаемого к ответственности по ст. 15.33.2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5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105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09.07.2020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проверке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соблюдения страхователями сроков представления годовой отчетности по форме СЗВ-СТАЖ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Крафт+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>не предоставила в установ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СЗВ-СТАЖ за 2019 год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п. 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Отчетнос</w:t>
      </w:r>
      <w:r>
        <w:rPr>
          <w:rFonts w:ascii="Times New Roman" w:eastAsia="Times New Roman" w:hAnsi="Times New Roman" w:cs="Times New Roman"/>
          <w:sz w:val="24"/>
          <w:rtl w:val="0"/>
        </w:rPr>
        <w:t>ть за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 по форме СЗВ-СТАЖ должна была быть представлена не позд</w:t>
      </w:r>
      <w:r>
        <w:rPr>
          <w:rFonts w:ascii="Times New Roman" w:eastAsia="Times New Roman" w:hAnsi="Times New Roman" w:cs="Times New Roman"/>
          <w:sz w:val="24"/>
          <w:rtl w:val="0"/>
        </w:rPr>
        <w:t>нее 01.03.2020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По состоянию на </w:t>
      </w:r>
      <w:r>
        <w:rPr>
          <w:rFonts w:ascii="Times New Roman" w:eastAsia="Times New Roman" w:hAnsi="Times New Roman" w:cs="Times New Roman"/>
          <w:sz w:val="24"/>
          <w:rtl w:val="0"/>
        </w:rPr>
        <w:t>09.07</w:t>
      </w:r>
      <w:r>
        <w:rPr>
          <w:rFonts w:ascii="Times New Roman" w:eastAsia="Times New Roman" w:hAnsi="Times New Roman" w:cs="Times New Roman"/>
          <w:sz w:val="24"/>
          <w:rtl w:val="0"/>
        </w:rPr>
        <w:t>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плательщик </w:t>
      </w:r>
      <w:r>
        <w:rPr>
          <w:rFonts w:ascii="Times New Roman" w:eastAsia="Times New Roman" w:hAnsi="Times New Roman" w:cs="Times New Roman"/>
          <w:sz w:val="24"/>
          <w:rtl w:val="0"/>
        </w:rPr>
        <w:t>отчет не представил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rtl w:val="0"/>
        </w:rPr>
        <w:t>Гуляев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 явилс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, о дне и времени слушания дела и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вещ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ался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</w:t>
      </w:r>
      <w:r>
        <w:rPr>
          <w:rFonts w:ascii="Times New Roman" w:eastAsia="Times New Roman" w:hAnsi="Times New Roman" w:cs="Times New Roman"/>
          <w:sz w:val="24"/>
          <w:rtl w:val="0"/>
        </w:rPr>
        <w:t>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07.09.2020</w:t>
      </w:r>
      <w:r>
        <w:rPr>
          <w:rFonts w:ascii="Times New Roman" w:eastAsia="Times New Roman" w:hAnsi="Times New Roman" w:cs="Times New Roman"/>
          <w:sz w:val="24"/>
          <w:rtl w:val="0"/>
        </w:rPr>
        <w:t>. При</w:t>
      </w:r>
      <w:r>
        <w:rPr>
          <w:rFonts w:ascii="Times New Roman" w:eastAsia="Times New Roman" w:hAnsi="Times New Roman" w:cs="Times New Roman"/>
          <w:sz w:val="24"/>
          <w:rtl w:val="0"/>
        </w:rPr>
        <w:t>чины неявки суду не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общил.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Федеральный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</w:t>
      </w:r>
      <w:r>
        <w:rPr>
          <w:rFonts w:ascii="Times New Roman" w:eastAsia="Times New Roman" w:hAnsi="Times New Roman" w:cs="Times New Roman"/>
          <w:sz w:val="24"/>
          <w:rtl w:val="0"/>
        </w:rPr>
        <w:t>лицах, имеющих право на получение государственной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поддержки семей, имеющих детей" (далее - лица, имеющие право на дополнительные меры государственной поддержки), а также сведений о детях.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ч.2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 11 Федерального закона </w:t>
      </w:r>
      <w:r>
        <w:rPr>
          <w:rFonts w:ascii="Times New Roman" w:eastAsia="Times New Roman" w:hAnsi="Times New Roman" w:cs="Times New Roman"/>
          <w:sz w:val="24"/>
          <w:rtl w:val="0"/>
        </w:rPr>
        <w:t>Страхователь ежегодно не поз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 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 фамилию, имя и отчество;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вом Российской Федерации начисляются страховые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ской Федерации начисляются страховые взносы;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ненных к ним местностях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при проверке соблюдения страхователями сроков представления годовой отчетности по форме СЗВ-СТАЖ было выявлено, что организация </w:t>
      </w:r>
      <w:r>
        <w:rPr>
          <w:rFonts w:ascii="Times New Roman" w:eastAsia="Times New Roman" w:hAnsi="Times New Roman" w:cs="Times New Roman"/>
          <w:sz w:val="24"/>
          <w:rtl w:val="0"/>
        </w:rPr>
        <w:t>ООО «</w:t>
      </w:r>
      <w:r>
        <w:rPr>
          <w:rFonts w:ascii="Times New Roman" w:eastAsia="Times New Roman" w:hAnsi="Times New Roman" w:cs="Times New Roman"/>
          <w:sz w:val="24"/>
          <w:rtl w:val="0"/>
        </w:rPr>
        <w:t>Крафт+</w:t>
      </w:r>
      <w:r>
        <w:rPr>
          <w:rFonts w:ascii="Times New Roman" w:eastAsia="Times New Roman" w:hAnsi="Times New Roman" w:cs="Times New Roman"/>
          <w:sz w:val="24"/>
          <w:rtl w:val="0"/>
        </w:rPr>
        <w:t>» не предоставила в установ</w:t>
      </w:r>
      <w:r>
        <w:rPr>
          <w:rFonts w:ascii="Times New Roman" w:eastAsia="Times New Roman" w:hAnsi="Times New Roman" w:cs="Times New Roman"/>
          <w:sz w:val="24"/>
          <w:rtl w:val="0"/>
        </w:rPr>
        <w:t>ленный срок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СЗВ-СТАЖ за 2019 год на одного застрахованного лица</w:t>
      </w:r>
      <w:r>
        <w:rPr>
          <w:rFonts w:ascii="Times New Roman" w:eastAsia="Times New Roman" w:hAnsi="Times New Roman" w:cs="Times New Roman"/>
          <w:sz w:val="24"/>
          <w:rtl w:val="0"/>
        </w:rPr>
        <w:t>. В нарушение п. 2 ст. 11 Федерального закона от 01.04.1996 № 27-ФЗ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Отчетнос</w:t>
      </w:r>
      <w:r>
        <w:rPr>
          <w:rFonts w:ascii="Times New Roman" w:eastAsia="Times New Roman" w:hAnsi="Times New Roman" w:cs="Times New Roman"/>
          <w:sz w:val="24"/>
          <w:rtl w:val="0"/>
        </w:rPr>
        <w:t>ть за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 по форме СЗВ-СТАЖ должна была быть представлена не позд</w:t>
      </w:r>
      <w:r>
        <w:rPr>
          <w:rFonts w:ascii="Times New Roman" w:eastAsia="Times New Roman" w:hAnsi="Times New Roman" w:cs="Times New Roman"/>
          <w:sz w:val="24"/>
          <w:rtl w:val="0"/>
        </w:rPr>
        <w:t>нее 01.03.2020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По состоянию на </w:t>
      </w:r>
      <w:r>
        <w:rPr>
          <w:rFonts w:ascii="Times New Roman" w:eastAsia="Times New Roman" w:hAnsi="Times New Roman" w:cs="Times New Roman"/>
          <w:sz w:val="24"/>
          <w:rtl w:val="0"/>
        </w:rPr>
        <w:t>09.07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.2019 плательщик отчет не представил.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Гуляева И.С.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105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09.07.2020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28.2 КоАП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распечаткой из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базы данных, </w:t>
      </w:r>
      <w:r>
        <w:rPr>
          <w:rFonts w:ascii="Times New Roman" w:eastAsia="Times New Roman" w:hAnsi="Times New Roman" w:cs="Times New Roman"/>
          <w:sz w:val="24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15.33.2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административных правонарушениях Российской Федерации, в виде административного штрафа в размере 300 (триста) рублей.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уляева Игоря Сергеевича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наказание в виде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4"/>
          <w:rtl w:val="0"/>
        </w:rPr>
        <w:t>Почтовый адрес: Россия,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Пол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4"/>
          <w:rtl w:val="0"/>
        </w:rPr>
        <w:t>910201001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БИК: 043510001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4"/>
          <w:rtl w:val="0"/>
        </w:rPr>
        <w:t>, ОКТМО 35721000, КБК 828 1 16 01153 01 0332 140.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sudact.ru/law/koap/razdel-ii/glava-19/statia-19.29_1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