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i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i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i/>
          <w:sz w:val="26"/>
          <w:rtl w:val="0"/>
        </w:rPr>
        <w:t>-</w:t>
      </w:r>
      <w:r>
        <w:rPr>
          <w:rFonts w:ascii="Times New Roman" w:eastAsia="Times New Roman" w:hAnsi="Times New Roman" w:cs="Times New Roman"/>
          <w:i/>
          <w:sz w:val="26"/>
          <w:rtl w:val="0"/>
        </w:rPr>
        <w:t>209</w:t>
      </w:r>
      <w:r>
        <w:rPr>
          <w:rFonts w:ascii="Times New Roman" w:eastAsia="Times New Roman" w:hAnsi="Times New Roman" w:cs="Times New Roman"/>
          <w:i/>
          <w:sz w:val="26"/>
          <w:rtl w:val="0"/>
        </w:rPr>
        <w:t>/</w:t>
      </w:r>
      <w:r>
        <w:rPr>
          <w:rFonts w:ascii="Times New Roman" w:eastAsia="Times New Roman" w:hAnsi="Times New Roman" w:cs="Times New Roman"/>
          <w:i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i/>
          <w:sz w:val="26"/>
          <w:rtl w:val="0"/>
        </w:rPr>
        <w:t>2</w:t>
      </w:r>
      <w:r>
        <w:rPr>
          <w:rFonts w:ascii="Times New Roman" w:eastAsia="Times New Roman" w:hAnsi="Times New Roman" w:cs="Times New Roman"/>
          <w:i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i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i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i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i/>
          <w:sz w:val="26"/>
          <w:rtl w:val="0"/>
        </w:rPr>
        <w:t>0</w:t>
      </w:r>
      <w:r>
        <w:rPr>
          <w:rFonts w:ascii="Times New Roman" w:eastAsia="Times New Roman" w:hAnsi="Times New Roman" w:cs="Times New Roman"/>
          <w:i/>
          <w:sz w:val="26"/>
          <w:rtl w:val="0"/>
        </w:rPr>
        <w:t>-</w:t>
      </w:r>
      <w:r>
        <w:rPr>
          <w:rFonts w:ascii="Times New Roman" w:eastAsia="Times New Roman" w:hAnsi="Times New Roman" w:cs="Times New Roman"/>
          <w:i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i/>
          <w:sz w:val="26"/>
          <w:rtl w:val="0"/>
        </w:rPr>
        <w:t>-</w:t>
      </w:r>
      <w:r>
        <w:rPr>
          <w:rFonts w:ascii="Times New Roman" w:eastAsia="Times New Roman" w:hAnsi="Times New Roman" w:cs="Times New Roman"/>
          <w:i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3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ГУ МВД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несовершеннолетних детей,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военнослужащим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на военные сборы не призванного, официально не трудоустроенного, инвалидом 1, 2 группы не являющегося, ранее привлекавшего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ч. 3 ст. 19.24 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под административным надзором,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будучи привлеченным к административной ответственности по ч.1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прибыл на регистрацию в МО МВД России «Сакский» по адресу;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чем нарушил 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Георгиевского городского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пояснил, что опоздал на регистрацию, поскольку в этот день неофициально подрабатывал. Подтвердил, что неоднократно привлекался к ответственности в связи с нарушением административного надзора, наказание в виде обязательных работ им до настоящего времени не отбыто, поскольку на подработке он потянул спину, к врачу не оращался.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по месту своего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116833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подпись. Копию протокола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старшего инспектора НОАН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>ъяснени</w:t>
      </w:r>
      <w:r>
        <w:rPr>
          <w:rFonts w:ascii="Times New Roman" w:eastAsia="Times New Roman" w:hAnsi="Times New Roman" w:cs="Times New Roman"/>
          <w:sz w:val="26"/>
          <w:rtl w:val="0"/>
        </w:rPr>
        <w:t>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19.2</w:t>
      </w:r>
      <w:r>
        <w:rPr>
          <w:rFonts w:ascii="Times New Roman" w:eastAsia="Times New Roman" w:hAnsi="Times New Roman" w:cs="Times New Roman"/>
          <w:sz w:val="26"/>
          <w:rtl w:val="0"/>
        </w:rPr>
        <w:t>4 ч.1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на регистрацию,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 график регистрации 1-й, 2-1, 3-й понедельник месяца;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регистрационного листа поднадзорного;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Георгиевского городского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а обязательность явки в ОМВД по месту жительства три раза в месяц;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2022-2023г неоднократно привлекался к административной ответственности по ч. 1 ст. 19.24, ч. 3 ст. 19.24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распечаткой базы данных мирового судьи судебного участка № 70 Сакского судебного района из которой следует, что постановления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3 ст. 19.24 КоАП РФ вступили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 назначено наказание в виде обязательных работ.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суда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 на регистрацию в МО МВД России «Сакский» по месту жительства, совершив тем самым административное правонарушение, предусмотренное ч. 3 ст. 19.24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 мировым судьей признается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Раскаяние в содеянном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признается повторное совершение административного правонарушения, предусмотренного ч. 3 ст. 19.3 КоАП РФ, что следует из справки 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распечаткой базы данных ПК «Мировые судьи», приобщенной в судебном заседании,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мирового судьи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в течение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 </w:t>
      </w:r>
      <w:r>
        <w:rPr>
          <w:rFonts w:ascii="Times New Roman" w:eastAsia="Times New Roman" w:hAnsi="Times New Roman" w:cs="Times New Roman"/>
          <w:sz w:val="26"/>
          <w:rtl w:val="0"/>
        </w:rPr>
        <w:t>к ответственности по ч. 3 ст. 19.3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назначенные наказания в виде обязательных работ не ведут к исправлению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способствуют выполнению целей, предусмотренных ст. 3.1 КоАП РФ, мировой судья приходит к выводу о необходимости назначения более строгого наказания, а именно административного ареста.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этой связи, с учетом наличия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обстоятельств,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на срок 10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ареста исчислять с момента доставления лица в суд.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на срок 10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 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