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6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217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Сакского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Отдела по 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просам миграции 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в </w:t>
      </w:r>
      <w:r>
        <w:rPr>
          <w:rFonts w:ascii="Bookman Old Style" w:eastAsia="Bookman Old Style" w:hAnsi="Bookman Old Style" w:cs="Bookman Old Style"/>
          <w:sz w:val="26"/>
          <w:rtl w:val="0"/>
        </w:rPr>
        <w:t>отношении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 УРСР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6"/>
          <w:rtl w:val="0"/>
        </w:rPr>
        <w:t>граждан</w:t>
      </w:r>
      <w:r>
        <w:rPr>
          <w:rFonts w:ascii="Bookman Old Style" w:eastAsia="Bookman Old Style" w:hAnsi="Bookman Old Style" w:cs="Bookman Old Style"/>
          <w:sz w:val="26"/>
          <w:rtl w:val="0"/>
        </w:rPr>
        <w:t>ина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rtl w:val="0"/>
        </w:rPr>
        <w:t>Росси</w:t>
      </w:r>
      <w:r>
        <w:rPr>
          <w:rFonts w:ascii="Bookman Old Style" w:eastAsia="Bookman Old Style" w:hAnsi="Bookman Old Style" w:cs="Bookman Old Style"/>
          <w:sz w:val="26"/>
          <w:rtl w:val="0"/>
        </w:rPr>
        <w:t>й</w:t>
      </w:r>
      <w:r>
        <w:rPr>
          <w:rFonts w:ascii="Bookman Old Style" w:eastAsia="Bookman Old Style" w:hAnsi="Bookman Old Style" w:cs="Bookman Old Style"/>
          <w:sz w:val="26"/>
          <w:rtl w:val="0"/>
        </w:rPr>
        <w:t>ской Федерации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Bookman Old Style" w:eastAsia="Bookman Old Style" w:hAnsi="Bookman Old Style" w:cs="Bookman Old Style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6"/>
          <w:rtl w:val="0"/>
        </w:rPr>
        <w:t>зарегистрированного по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Bookman Old Style" w:eastAsia="Bookman Old Style" w:hAnsi="Bookman Old Style" w:cs="Bookman Old Style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sz w:val="26"/>
          <w:rtl w:val="0"/>
        </w:rPr>
        <w:t>о привлечении е</w:t>
      </w:r>
      <w:r>
        <w:rPr>
          <w:rFonts w:ascii="Bookman Old Style" w:eastAsia="Bookman Old Style" w:hAnsi="Bookman Old Style" w:cs="Bookman Old Style"/>
          <w:sz w:val="26"/>
          <w:rtl w:val="0"/>
        </w:rPr>
        <w:t>го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 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6"/>
          <w:rtl w:val="0"/>
        </w:rPr>
        <w:t>пред</w:t>
      </w:r>
      <w:r>
        <w:rPr>
          <w:rFonts w:ascii="Bookman Old Style" w:eastAsia="Bookman Old Style" w:hAnsi="Bookman Old Style" w:cs="Bookman Old Style"/>
          <w:sz w:val="26"/>
          <w:rtl w:val="0"/>
        </w:rPr>
        <w:t>у</w:t>
      </w:r>
      <w:r>
        <w:rPr>
          <w:rFonts w:ascii="Bookman Old Style" w:eastAsia="Bookman Old Style" w:hAnsi="Bookman Old Style" w:cs="Bookman Old Style"/>
          <w:sz w:val="26"/>
          <w:rtl w:val="0"/>
        </w:rPr>
        <w:t>смотренное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19.7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rtl w:val="0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административных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8225М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260186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неустановленное время по адресу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направил в территориальный орган фед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рального органа исполнительной власти, осущест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ляющий федеральный государственный контроль в сфере миграции уведомление о заключении трудового договора, а именно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гласно приказа МВД России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536 "Об утверждении формы ходата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ства иностранного гражданина (лица без гражданства) о привлечении его в качестве выс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коквалифицированн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специалиста и порядка его заполнения, а также форм и порядков уведомления Министерства внутренних дел Российской Федерации или его территориал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ного органа об осуществлении иностранными гражданами (лицами без гражданства) тр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довой деятельности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", о заключении трудового дог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вора с гражданином Армении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№ 6791906580, где было установлено, что в разделе «Сведения об иностранном гражданине» в подпункте «дата рождения» указана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соответствующая дата с датой прилагаемого паспорта гражданина Армении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нарушил нормы и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11 ч.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 </w:t>
      </w:r>
      <w:r>
        <w:rPr>
          <w:rFonts w:ascii="Times New Roman" w:eastAsia="Times New Roman" w:hAnsi="Times New Roman" w:cs="Times New Roman"/>
          <w:sz w:val="26"/>
          <w:rtl w:val="0"/>
        </w:rPr>
        <w:t>ст. 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115-ФЗ «О правовом положении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иностранных граждан в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рации», то есть постоянно или временно проживающих в Российской Федерации.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по ст. 19.7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епре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 контроль (надзор), государственный финансовый контроль, организацию, уполном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ществления этим органом (должностным лицом) его законной деятельности, либо пре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 финансовый контроль, организацию, уполномоченную в соответствии с федеральн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совый контроль, таких сведений (информации) в неполном объеме или в искаженном виде, за исключением случаев,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dst3750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статьей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dst5235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2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6.31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5677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частями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1080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568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1081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anchor="dst108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11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8.28.1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dst7641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статьей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8.32.1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8" w:anchor="dst8843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1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8.49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9" w:anchor="dst7294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5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0" w:anchor="dst2078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4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14.28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1" w:anchor="dst7879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1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14.46.2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2" w:anchor="dst11160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частью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2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14.57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3" w:anchor="dst10849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статьями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19.4.3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4" w:anchor="dst788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5" w:anchor="dst105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6" w:anchor="dst129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7" w:anchor="dst216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8" w:anchor="dst223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19.7.5-1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9" w:anchor="dst735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0" w:anchor="dst4702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1" w:anchor="dst5099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2" w:anchor="dst674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19.7.12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3" w:anchor="dst1097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19.7.16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4" w:anchor="dst10162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5" w:anchor="dst542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19.8.3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6" w:anchor="dst10151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частями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6" w:anchor="dst1016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6" w:anchor="dst1016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6" w:anchor="dst1016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9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19.34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. О дне,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 и месте судебного засе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ния извеще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рассмот</w:t>
      </w:r>
      <w:r>
        <w:rPr>
          <w:rFonts w:ascii="Times New Roman" w:eastAsia="Times New Roman" w:hAnsi="Times New Roman" w:cs="Times New Roman"/>
          <w:sz w:val="26"/>
          <w:rtl w:val="0"/>
        </w:rPr>
        <w:t>рении дела в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чем имеется в материалах дела </w:t>
      </w:r>
      <w:r>
        <w:rPr>
          <w:rFonts w:ascii="Times New Roman" w:eastAsia="Times New Roman" w:hAnsi="Times New Roman" w:cs="Times New Roman"/>
          <w:sz w:val="26"/>
          <w:rtl w:val="0"/>
        </w:rPr>
        <w:t>заявление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вину признает, в содеянном раскаивае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 об отложении дела в суд не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ступало.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6"/>
          <w:rtl w:val="0"/>
        </w:rPr>
        <w:t>ст. 25.1 КоАП РФ дело об административном правонарушении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сматривается с участием лица, в отношении которого ведется производство по делу об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министративном правонарушении. В отсутствии указанного лица дело может быть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жащем извещении лица о месте и времени рассмотрения дела и если от лица не поступило ходатайство об отложении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извещен надлежащим образом о дне и времени рассмотрения дела об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тивного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ходат</w:t>
      </w:r>
      <w:r>
        <w:rPr>
          <w:rFonts w:ascii="Times New Roman" w:eastAsia="Times New Roman" w:hAnsi="Times New Roman" w:cs="Times New Roman"/>
          <w:sz w:val="26"/>
          <w:rtl w:val="0"/>
        </w:rPr>
        <w:t>айства о рассмотрении дела в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ровой судья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7" w:anchor="/document/12125267/entry/2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2.1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 административным правонарушением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знается против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правное, виновное действие (бездействие) физического или юридического лица, за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27" w:anchor="/document/12125267/entry/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настоящим К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субъектов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>об административных правонарушениях устано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лена административная ответственность.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ствовавших совершению административных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26.2 КоАП РФ доказательствами по делу об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 правонарушении являются любые фактические данные, на основании которых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 значение для правильного разреш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>п. 11 ч. 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13 </w:t>
      </w:r>
      <w:hyperlink r:id="rId28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Федерального закона от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дата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N 115-ФЗ (ред. от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дата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) "О правовом положении иностранных граждан в Российской Федерации"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аб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ников, а иностранный гражданин имеет право осуществлять трудовую деятельность в сл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чае, если он достиг возраста восемнадцати лет, при наличии разрешения на работу или 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тента. Указанный порядок не распространяется на иностранных 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признанных 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женцами 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- до утраты ими статуса беженца или 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шения их статуса беженц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письменные доказательства и фактические данные в совокупности,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следующими док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8225М260186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 уведомления о заключении трудового договора с иностранным граждан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ном (лицом без гражданства)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гражданско-правового договора с иностранным гражданином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паспорта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иностранного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Письменные доказательства мировой судья считает достоверными, объективными и доп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стимыми доказательствами по делу, поскольку они получены в соответствии с требован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ями закона, имеют надл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ного, его имущественное положение, обстоятельства, смягчающие и отягчающие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обстоятельств, смягчающих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ность, что мировой судья признает признание вины, раскаяние в содеянном (указано в письменном заявлении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 обстоятельств, отягчающих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>учитывая данные о личности лица, ранее не привлекаемо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совершение аналогичных правонарушений, мир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пришел к выводу о возможности назначения административного наказания в 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де предупрежд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ния. Оснований для назначения более строгого наказания не имеется</w:t>
      </w:r>
      <w:r>
        <w:rPr>
          <w:rFonts w:ascii="Bookman Old Style" w:eastAsia="Bookman Old Style" w:hAnsi="Bookman Old Style" w:cs="Bookman Old Style"/>
          <w:sz w:val="26"/>
          <w:rtl w:val="0"/>
        </w:rPr>
        <w:t>.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нарушения, предусмотренного ст. </w:t>
      </w:r>
      <w:r>
        <w:rPr>
          <w:rFonts w:ascii="Times New Roman" w:eastAsia="Times New Roman" w:hAnsi="Times New Roman" w:cs="Times New Roman"/>
          <w:sz w:val="26"/>
          <w:rtl w:val="0"/>
        </w:rPr>
        <w:t>19.7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тивное наказание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6"/>
          <w:rtl w:val="0"/>
        </w:rPr>
        <w:t>миров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судью судебного участ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531290/ce4dd25fddfdd22cb8e63e73a9f893a65a261114/" TargetMode="External" /><Relationship Id="rId11" Type="http://schemas.openxmlformats.org/officeDocument/2006/relationships/hyperlink" Target="https://www.consultant.ru/document/cons_doc_LAW_531290/ea2333790ef2f035333d4ed7b2d9e23a105d66ce/" TargetMode="External" /><Relationship Id="rId12" Type="http://schemas.openxmlformats.org/officeDocument/2006/relationships/hyperlink" Target="https://www.consultant.ru/document/cons_doc_LAW_531290/dc08ef1d6c51e501c571c436e082d4e0a975e781/" TargetMode="External" /><Relationship Id="rId13" Type="http://schemas.openxmlformats.org/officeDocument/2006/relationships/hyperlink" Target="https://www.consultant.ru/document/cons_doc_LAW_531290/bc40dabf906b361971767c78d80d0d0f36b69f39/" TargetMode="External" /><Relationship Id="rId14" Type="http://schemas.openxmlformats.org/officeDocument/2006/relationships/hyperlink" Target="https://www.consultant.ru/document/cons_doc_LAW_531290/2f15b43841cfb14e56ef9075903759719c29503b/" TargetMode="External" /><Relationship Id="rId15" Type="http://schemas.openxmlformats.org/officeDocument/2006/relationships/hyperlink" Target="https://www.consultant.ru/document/cons_doc_LAW_531290/15e12aa4e6d1090ac2641a30768390ebd8734309/" TargetMode="External" /><Relationship Id="rId16" Type="http://schemas.openxmlformats.org/officeDocument/2006/relationships/hyperlink" Target="https://www.consultant.ru/document/cons_doc_LAW_531290/1ff600878726e1814bd31769c9c9c37550557014/" TargetMode="External" /><Relationship Id="rId17" Type="http://schemas.openxmlformats.org/officeDocument/2006/relationships/hyperlink" Target="https://www.consultant.ru/document/cons_doc_LAW_531290/6e6f4af781a39112f6abd9840f446cc8e6a3a03b/" TargetMode="External" /><Relationship Id="rId18" Type="http://schemas.openxmlformats.org/officeDocument/2006/relationships/hyperlink" Target="https://www.consultant.ru/document/cons_doc_LAW_531290/df14c21b001f0846973868efa2fa82972393f02d/" TargetMode="External" /><Relationship Id="rId19" Type="http://schemas.openxmlformats.org/officeDocument/2006/relationships/hyperlink" Target="https://www.consultant.ru/document/cons_doc_LAW_531290/bf4b73c24bfbe5083656e7af49a457c2522097d8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531290/90d8102810043c8a84de1adc5312728afda983bd/" TargetMode="External" /><Relationship Id="rId21" Type="http://schemas.openxmlformats.org/officeDocument/2006/relationships/hyperlink" Target="https://www.consultant.ru/document/cons_doc_LAW_531290/d537805e1176b05aac871acaab7881a5dea09e7d/" TargetMode="External" /><Relationship Id="rId22" Type="http://schemas.openxmlformats.org/officeDocument/2006/relationships/hyperlink" Target="https://www.consultant.ru/document/cons_doc_LAW_531290/32d605afe002514f54e91a8121271b8e5ff4506c/" TargetMode="External" /><Relationship Id="rId23" Type="http://schemas.openxmlformats.org/officeDocument/2006/relationships/hyperlink" Target="https://www.consultant.ru/document/cons_doc_LAW_531290/ba0b260e3dbff29185db6324533bbd3a1ab22fb8/" TargetMode="External" /><Relationship Id="rId24" Type="http://schemas.openxmlformats.org/officeDocument/2006/relationships/hyperlink" Target="https://www.consultant.ru/document/cons_doc_LAW_531290/8298490c4b0419a8f696301e5547c140ad88dd0a/" TargetMode="External" /><Relationship Id="rId25" Type="http://schemas.openxmlformats.org/officeDocument/2006/relationships/hyperlink" Target="https://www.consultant.ru/document/cons_doc_LAW_531290/41ee98ef9b68c90fdee589718466b505762f9caa/" TargetMode="External" /><Relationship Id="rId26" Type="http://schemas.openxmlformats.org/officeDocument/2006/relationships/hyperlink" Target="https://www.consultant.ru/document/cons_doc_LAW_531290/1216f68ce6aaa76e9eddfeef6e07f3a5b8785f2a/" TargetMode="External" /><Relationship Id="rId27" Type="http://schemas.openxmlformats.org/officeDocument/2006/relationships/hyperlink" Target="http://msud.garant.ru/" TargetMode="External" /><Relationship Id="rId28" Type="http://schemas.openxmlformats.org/officeDocument/2006/relationships/hyperlink" Target="https://www.consultant.ru/document/cons_doc_LAW_37868/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31290/f9c1d5460f82b8045510bf3201e9b1a45ce4a233/" TargetMode="External" /><Relationship Id="rId5" Type="http://schemas.openxmlformats.org/officeDocument/2006/relationships/hyperlink" Target="https://www.consultant.ru/document/cons_doc_LAW_531290/a621b307f623dcfa5026243000e614be52b582c4/" TargetMode="External" /><Relationship Id="rId6" Type="http://schemas.openxmlformats.org/officeDocument/2006/relationships/hyperlink" Target="https://www.consultant.ru/document/cons_doc_LAW_531290/105b49b2ffb05c52cf71a4ad78da022ccf00ef8a/" TargetMode="External" /><Relationship Id="rId7" Type="http://schemas.openxmlformats.org/officeDocument/2006/relationships/hyperlink" Target="https://www.consultant.ru/document/cons_doc_LAW_531290/2ccf2598ef9c4c2962dd79b6502785680c6661e3/" TargetMode="External" /><Relationship Id="rId8" Type="http://schemas.openxmlformats.org/officeDocument/2006/relationships/hyperlink" Target="https://www.consultant.ru/document/cons_doc_LAW_531290/8eedf319a08c8431d2521723be1f474d368cebbb/" TargetMode="External" /><Relationship Id="rId9" Type="http://schemas.openxmlformats.org/officeDocument/2006/relationships/hyperlink" Target="https://www.consultant.ru/document/cons_doc_LAW_531290/3824bbacc6e85f19f12895b0ee20f3bbae92f439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