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231/2021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29 июня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пальный район и городской округ Саки) Республики Крым Панов А.И.,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том судебном заседании материалы дела об административном правонарушении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Рудакова Константина Владимировича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го должность директора ООО «Крымский специализированный застройщик»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д. 150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07.06.2021, директор ООО «Крымский специализированный застройщик» Рудаков К.В.</w:t>
      </w:r>
      <w:r>
        <w:rPr>
          <w:rFonts w:ascii="Times New Roman" w:eastAsia="Times New Roman" w:hAnsi="Times New Roman" w:cs="Times New Roman"/>
          <w:sz w:val="24"/>
          <w:rtl w:val="0"/>
        </w:rPr>
        <w:t>, совер</w:t>
      </w:r>
      <w:r>
        <w:rPr>
          <w:rFonts w:ascii="Times New Roman" w:eastAsia="Times New Roman" w:hAnsi="Times New Roman" w:cs="Times New Roman"/>
          <w:sz w:val="24"/>
          <w:rtl w:val="0"/>
        </w:rPr>
        <w:t>шил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конодательства о налогах и сборах, в части непредставления в устано</w:t>
      </w:r>
      <w:r>
        <w:rPr>
          <w:rFonts w:ascii="Times New Roman" w:eastAsia="Times New Roman" w:hAnsi="Times New Roman" w:cs="Times New Roman"/>
          <w:sz w:val="24"/>
          <w:rtl w:val="0"/>
        </w:rPr>
        <w:t>вленный п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174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огового кодекса РФ срок </w:t>
      </w:r>
      <w:r>
        <w:rPr>
          <w:rFonts w:ascii="Times New Roman" w:eastAsia="Times New Roman" w:hAnsi="Times New Roman" w:cs="Times New Roman"/>
          <w:sz w:val="24"/>
          <w:rtl w:val="0"/>
        </w:rPr>
        <w:t>налоговой декларации по налогу на добавленную стои</w:t>
      </w:r>
      <w:r>
        <w:rPr>
          <w:rFonts w:ascii="Times New Roman" w:eastAsia="Times New Roman" w:hAnsi="Times New Roman" w:cs="Times New Roman"/>
          <w:sz w:val="24"/>
          <w:rtl w:val="0"/>
        </w:rPr>
        <w:t>мость за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квар</w:t>
      </w:r>
      <w:r>
        <w:rPr>
          <w:rFonts w:ascii="Times New Roman" w:eastAsia="Times New Roman" w:hAnsi="Times New Roman" w:cs="Times New Roman"/>
          <w:sz w:val="24"/>
          <w:rtl w:val="0"/>
        </w:rPr>
        <w:t>тал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Фактически </w:t>
      </w:r>
      <w:r>
        <w:rPr>
          <w:rFonts w:ascii="Times New Roman" w:eastAsia="Times New Roman" w:hAnsi="Times New Roman" w:cs="Times New Roman"/>
          <w:sz w:val="24"/>
          <w:rtl w:val="0"/>
        </w:rPr>
        <w:t>налоговая декларация по налогу на добавленную стоимость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ООО «Крымский специализированный застройщик»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нарушением сроков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22.09.2020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предоставления которо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27.07.2020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Рудаков К.В. не явился, уведомлялся надлежащим образом, о причинах неявки суду не сообщил.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Рудакова К.В.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15.5 </w:t>
      </w:r>
      <w:r>
        <w:rPr>
          <w:rFonts w:ascii="Times New Roman" w:eastAsia="Times New Roman" w:hAnsi="Times New Roman" w:cs="Times New Roman"/>
          <w:sz w:val="24"/>
          <w:rtl w:val="0"/>
        </w:rPr>
        <w:t>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4"/>
          <w:rtl w:val="0"/>
        </w:rPr>
        <w:t>Согласно п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. 174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 xml:space="preserve"> </w:t>
      </w:r>
      <w:hyperlink r:id="rId4" w:anchor="dst14527" w:history="1">
        <w:r>
          <w:rPr>
            <w:rFonts w:ascii="Times New Roman" w:eastAsia="Times New Roman" w:hAnsi="Times New Roman" w:cs="Times New Roman"/>
            <w:i w:val="0"/>
            <w:strike w:val="0"/>
            <w:color w:val="0000FF"/>
            <w:sz w:val="24"/>
            <w:u w:val="none"/>
            <w:rtl w:val="0"/>
          </w:rPr>
          <w:t>пункте 8 статьи 161</w:t>
        </w:r>
      </w:hyperlink>
      <w:r>
        <w:rPr>
          <w:rFonts w:ascii="Times New Roman" w:eastAsia="Times New Roman" w:hAnsi="Times New Roman" w:cs="Times New Roman"/>
          <w:i w:val="0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 xml:space="preserve"> </w:t>
      </w:r>
      <w:hyperlink r:id="rId5" w:anchor="dst100554" w:history="1">
        <w:r>
          <w:rPr>
            <w:rFonts w:ascii="Times New Roman" w:eastAsia="Times New Roman" w:hAnsi="Times New Roman" w:cs="Times New Roman"/>
            <w:i w:val="0"/>
            <w:strike w:val="0"/>
            <w:color w:val="0000FF"/>
            <w:sz w:val="24"/>
            <w:u w:val="none"/>
            <w:rtl w:val="0"/>
          </w:rPr>
          <w:t>пункте 5 статьи 173</w:t>
        </w:r>
      </w:hyperlink>
      <w:r>
        <w:rPr>
          <w:rFonts w:ascii="Times New Roman" w:eastAsia="Times New Roman" w:hAnsi="Times New Roman" w:cs="Times New Roman"/>
          <w:i w:val="0"/>
          <w:sz w:val="24"/>
          <w:rtl w:val="0"/>
        </w:rPr>
        <w:t>настоящего Кодекса, об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заны представить в налоговые органы по месту своего учета соответству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щую налоговую декларацию по установленному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формату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в электронной форме по телекоммуникационным каналам связи через оператора электронного документ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оборота в срок не позднее 26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-го числа месяца, следующего за истекшим налоговым периодом, если иное не пр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дусмотрено настоящей главой.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4"/>
          <w:rtl w:val="0"/>
        </w:rPr>
        <w:t>Срок представления налоговой декларации по нало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гу на добавленную стоимость за 2 квартал 2020 г. не позднее 27.07.2020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налоговая декларация по налогу на добавленную сто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мость за 2 квартал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</w:t>
      </w:r>
      <w:r>
        <w:rPr>
          <w:rFonts w:ascii="Times New Roman" w:eastAsia="Times New Roman" w:hAnsi="Times New Roman" w:cs="Times New Roman"/>
          <w:sz w:val="24"/>
          <w:rtl w:val="0"/>
        </w:rPr>
        <w:t>директором ООО «Крымский специализированный застройщик» Рудаковым К.В.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нарушением сроков представления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22.09.2020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ставления которо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27.07.2020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(включительно) в электронном виде по телекомм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никационным кан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лам связи.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4"/>
          <w:rtl w:val="0"/>
        </w:rPr>
        <w:t>Рудакова К.В.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об административном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 от </w:t>
      </w:r>
      <w:r>
        <w:rPr>
          <w:rFonts w:ascii="Times New Roman" w:eastAsia="Times New Roman" w:hAnsi="Times New Roman" w:cs="Times New Roman"/>
          <w:sz w:val="24"/>
          <w:rtl w:val="0"/>
        </w:rPr>
        <w:t>07.06.2021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копией квитанции о приеме налоговой декларации (расчета) в электронном виде,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подтверждение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даты отпра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ки, извещение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получении электронного документа,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Рудакова К.В.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соде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жится состав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4"/>
          <w:rtl w:val="0"/>
        </w:rPr>
        <w:t>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7" w:anchor="jMVWAK5NbxmX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4"/>
          <w:rtl w:val="0"/>
        </w:rPr>
        <w:t>нарушение установленных законодател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ством о налогах и сборах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сроков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представления налоговой декларации в налог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ст. 4.1 ч.2 КоАП РФ,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тывает характер совершенного административного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ния, личность виновного, его имущественное положение, обстоятельства, смя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смягчающих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отягчающих отве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Оце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все изложенное в совокупности, суд приходит к выводу о назначении </w:t>
      </w:r>
      <w:r>
        <w:rPr>
          <w:rFonts w:ascii="Times New Roman" w:eastAsia="Times New Roman" w:hAnsi="Times New Roman" w:cs="Times New Roman"/>
          <w:sz w:val="24"/>
          <w:rtl w:val="0"/>
        </w:rPr>
        <w:t>Рудакову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наказания в пределах санкции ст. 15.5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– в виде административного штрафа в ра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мере 300 рублей.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Рудакова Константина Владимировича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</w:t>
      </w:r>
      <w:r>
        <w:rPr>
          <w:rFonts w:ascii="Times New Roman" w:eastAsia="Times New Roman" w:hAnsi="Times New Roman" w:cs="Times New Roman"/>
          <w:sz w:val="24"/>
          <w:rtl w:val="0"/>
        </w:rPr>
        <w:t>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4"/>
          <w:rtl w:val="0"/>
        </w:rPr>
        <w:t>, Наименование банка: Отделение Республика Крым Банка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82811601153010005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2596/80b88dc050bc39f8a6a48904da24c0df6be6fff2/" TargetMode="External" /><Relationship Id="rId5" Type="http://schemas.openxmlformats.org/officeDocument/2006/relationships/hyperlink" Target="http://www.consultant.ru/document/cons_doc_LAW_322596/1c8f4250f7544cd0f68bb824a4de705518843db2/" TargetMode="External" /><Relationship Id="rId6" Type="http://schemas.openxmlformats.org/officeDocument/2006/relationships/hyperlink" Target="http://sudact.ru/law/koap/razdel-iv/glava-28/statia-28.2/?marker=fdoctlaw" TargetMode="External" /><Relationship Id="rId7" Type="http://schemas.openxmlformats.org/officeDocument/2006/relationships/hyperlink" Target="http://www.sudact.ru/law/doc/JBT8gaqgg7VQ/002/011/?marker=fdoctlaw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