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27985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>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 должника в рамках ИП </w:t>
      </w:r>
      <w:r>
        <w:rPr>
          <w:rFonts w:ascii="Times New Roman" w:eastAsia="Times New Roman" w:hAnsi="Times New Roman" w:cs="Times New Roman"/>
          <w:sz w:val="26"/>
          <w:rtl w:val="0"/>
        </w:rPr>
        <w:t>27985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0/82020-ИП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189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уведомлением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отправлении СМС сообщения на номер телефона,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 проживающий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Ивановой, 5, кв. 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27985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0/82020-ИП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</w:t>
      </w:r>
      <w:r>
        <w:rPr>
          <w:rFonts w:ascii="Times New Roman" w:eastAsia="Times New Roman" w:hAnsi="Times New Roman" w:cs="Times New Roman"/>
          <w:sz w:val="26"/>
          <w:rtl w:val="0"/>
        </w:rPr>
        <w:t>ущерб, причиненный преступлением физическим или юридическим лицам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пропускать судебного пристава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189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 листа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выданного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районным судом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приговора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уголовному делу № 1-64/2020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взыскание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 ущерба, причиненного преступлением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27985/20/82020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27985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квартиру по своему месту жительства, ссылаясь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его супруги нет дома.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в виде штрафа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2502317189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