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Дело: № 5-70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253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 участии лица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 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паспорт гражданина Российской Федерации,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ГУ </w:t>
      </w:r>
      <w:r>
        <w:rPr>
          <w:rFonts w:ascii="Times New Roman" w:eastAsia="Times New Roman" w:hAnsi="Times New Roman" w:cs="Times New Roman"/>
          <w:sz w:val="28"/>
          <w:rtl w:val="0"/>
        </w:rPr>
        <w:t>МВД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среднее образование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 слов),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 слов),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одного несовершеннолетнего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иждивении (со слов),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(со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лов), не имеющего инвалидности </w:t>
      </w:r>
      <w:r>
        <w:rPr>
          <w:rFonts w:ascii="Times New Roman" w:eastAsia="Times New Roman" w:hAnsi="Times New Roman" w:cs="Times New Roman"/>
          <w:sz w:val="28"/>
          <w:rtl w:val="0"/>
        </w:rPr>
        <w:t>и хронических заболеваний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 слов), не военнослужащего (со слов),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назначенный ему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№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85369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пояснил, что не оплатил штраф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 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 тяжелом финансовом положении. Вину признал, обязался оплатить.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1 ст. 20.25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237184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№ </w:t>
      </w:r>
      <w:r>
        <w:rPr>
          <w:rFonts w:ascii="Times New Roman" w:eastAsia="Times New Roman" w:hAnsi="Times New Roman" w:cs="Times New Roman"/>
          <w:sz w:val="28"/>
          <w:rtl w:val="0"/>
        </w:rPr>
        <w:t>085369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вынесенно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rtl w:val="0"/>
        </w:rPr>
        <w:t>6.24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информацией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отсутствии сведений об уплате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 на момент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</w:t>
      </w:r>
      <w:r>
        <w:rPr>
          <w:rFonts w:ascii="Times New Roman" w:eastAsia="Times New Roman" w:hAnsi="Times New Roman" w:cs="Times New Roman"/>
          <w:sz w:val="28"/>
          <w:rtl w:val="0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</w:t>
      </w:r>
      <w:r>
        <w:rPr>
          <w:rFonts w:ascii="Times New Roman" w:eastAsia="Times New Roman" w:hAnsi="Times New Roman" w:cs="Times New Roman"/>
          <w:sz w:val="28"/>
          <w:rtl w:val="0"/>
        </w:rPr>
        <w:t>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№ </w:t>
      </w:r>
      <w:r>
        <w:rPr>
          <w:rFonts w:ascii="Times New Roman" w:eastAsia="Times New Roman" w:hAnsi="Times New Roman" w:cs="Times New Roman"/>
          <w:sz w:val="28"/>
          <w:rtl w:val="0"/>
        </w:rPr>
        <w:t>085369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ч. 1 ст.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к административному наказанию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данные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то является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двукратном размере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8"/>
          <w:rtl w:val="0"/>
        </w:rPr>
        <w:t>0410760300705002532420112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 в соответствии со статьей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участок № 71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как документ подтверждающий исполнение судебного постановления в части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