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Дело № 5-70-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266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/2024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8"/>
          <w:rtl w:val="0"/>
        </w:rPr>
        <w:t>91MS</w:t>
      </w:r>
      <w:r>
        <w:rPr>
          <w:rFonts w:ascii="Times New Roman" w:eastAsia="Times New Roman" w:hAnsi="Times New Roman" w:cs="Times New Roman"/>
          <w:sz w:val="28"/>
          <w:rtl w:val="0"/>
        </w:rPr>
        <w:t>0070-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8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судебного участка № 70 </w:t>
      </w:r>
      <w:r>
        <w:rPr>
          <w:rFonts w:ascii="Times New Roman" w:eastAsia="Times New Roman" w:hAnsi="Times New Roman" w:cs="Times New Roman"/>
          <w:sz w:val="28"/>
          <w:rtl w:val="0"/>
        </w:rPr>
        <w:t>Сакского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рассмотрев материалы дела об административном правонарушении, поступившие из ОСФР по РК в отношении: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гражданина Российской Федерации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СНИЛС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зарегистрированной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>), 3, 11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8"/>
          <w:rtl w:val="0"/>
        </w:rPr>
        <w:t>непривлекавшейся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 привлечении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у с т а н о в и </w:t>
      </w:r>
      <w:r>
        <w:rPr>
          <w:rFonts w:ascii="Times New Roman" w:eastAsia="Times New Roman" w:hAnsi="Times New Roman" w:cs="Times New Roman"/>
          <w:sz w:val="28"/>
          <w:rtl w:val="0"/>
        </w:rPr>
        <w:t>л</w:t>
      </w:r>
      <w:r>
        <w:rPr>
          <w:rFonts w:ascii="Times New Roman" w:eastAsia="Times New Roman" w:hAnsi="Times New Roman" w:cs="Times New Roman"/>
          <w:sz w:val="28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генеральный директор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нарушил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установленные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сроки представления сведений о начисленных страховых взносах в территориальные органы Фонда пенсионного и социального страхования Российской Федерации, а именно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представил расчет по начисленным и уплаченным страховым взносам по форме ЕФС-1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, чем нарушил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п.1 ст.24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совершив тем самым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административное правонарушение, предусмотренное ч. 2 ст. 15.33 КоАП РФ. </w:t>
      </w:r>
    </w:p>
    <w:p>
      <w:pPr>
        <w:bidi w:val="0"/>
        <w:spacing w:before="0" w:beforeAutospacing="0" w:after="0" w:afterAutospacing="0"/>
        <w:ind w:left="0" w:right="0" w:firstLine="72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не явил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надлежаще, ходатайств об отложении судебного заседания от него не поступало, явка обязательной судом не признана, в </w:t>
      </w:r>
      <w:r>
        <w:rPr>
          <w:rFonts w:ascii="Times New Roman" w:eastAsia="Times New Roman" w:hAnsi="Times New Roman" w:cs="Times New Roman"/>
          <w:sz w:val="28"/>
          <w:rtl w:val="0"/>
        </w:rPr>
        <w:t>связи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 чем на основании ч. 2 ст. 25.1 КоАП РФ, дело рассмотрено в его отсутствие.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силу ч.2.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КоАП РФ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заболеваний сроков предоставления расчета по начисленным и уплаченным страховым взносам в территориальные органы Фонда социального страхования Российского Федерации влечет наложение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 примечанием к ст. 15.33 КоАП РФ административная ответственность, установленная в отношении должностных лиц частями 2, 3 и 4 настоящей статьи, применяется к лицам, указанным в статье 2.4.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На основании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Совершившие административные правонарушения члены ликвидационной комиссии юридических лиц и руководители организаций, осуществляющих полномочия единоличных исполнительных органов других организаций, несут административную ответственность как должностные лица (примечание к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anchor="/document/12125267/entry/24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2.4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КоАП РФ).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Из материалов дела следует, что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является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генеральным директор</w:t>
      </w:r>
      <w:r>
        <w:rPr>
          <w:rFonts w:ascii="Times New Roman" w:eastAsia="Times New Roman" w:hAnsi="Times New Roman" w:cs="Times New Roman"/>
          <w:sz w:val="28"/>
          <w:rtl w:val="0"/>
        </w:rPr>
        <w:t>ом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согласно выписки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из ЕГРЮЛ является должностным лицом, уполномоченным без доверенности действовать от имени указанного лица, соответственно является субъектом ответственности по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ч.2 </w:t>
      </w:r>
      <w:hyperlink r:id="rId4" w:anchor="/document/12125267/entry/15332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 xml:space="preserve"> </w:t>
        </w:r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15.33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 ч. 1 ст. 24 Закона № 125-ФЗ «Об обязательном социальном страховании от несчастных случаев на производстве и профессиональных заболеваний»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отчет по установленной форме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должен был быть представлен в срок до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Соответствующий отчет сдан с нарушением указанного срока, а именно </w:t>
      </w:r>
      <w:r>
        <w:rPr>
          <w:rFonts w:ascii="Times New Roman" w:eastAsia="Times New Roman" w:hAnsi="Times New Roman" w:cs="Times New Roman"/>
          <w:sz w:val="28"/>
          <w:rtl w:val="0"/>
        </w:rPr>
        <w:t>–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л.д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8"/>
          <w:rtl w:val="0"/>
        </w:rPr>
        <w:t>5-7</w:t>
      </w:r>
      <w:r>
        <w:rPr>
          <w:rFonts w:ascii="Times New Roman" w:eastAsia="Times New Roman" w:hAnsi="Times New Roman" w:cs="Times New Roman"/>
          <w:sz w:val="28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Исследовав материалы дела, судья приходит к выводу, что вина должностного лица –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правонарушения, предусмотренного ч. 2 ст. 15.33 КоАП РФ доказана и подтверждается материалами дела: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№ </w:t>
      </w:r>
      <w:r>
        <w:rPr>
          <w:rFonts w:ascii="Times New Roman" w:eastAsia="Times New Roman" w:hAnsi="Times New Roman" w:cs="Times New Roman"/>
          <w:sz w:val="28"/>
          <w:rtl w:val="0"/>
        </w:rPr>
        <w:t>473991</w:t>
      </w:r>
      <w:r>
        <w:rPr>
          <w:rFonts w:ascii="Times New Roman" w:eastAsia="Times New Roman" w:hAnsi="Times New Roman" w:cs="Times New Roman"/>
          <w:sz w:val="28"/>
          <w:rtl w:val="0"/>
        </w:rPr>
        <w:t>; расчетом по форме ЕФС-1; скриншотом базы данных фонда о времени сдачи отчета, выпиской из ЕГРЮЛ.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Все указанные доказательства согласуются между собой, являются относимыми и допустимыми, достоверными и достаточными для установления вины </w:t>
      </w:r>
      <w:r>
        <w:rPr>
          <w:rFonts w:ascii="Times New Roman" w:eastAsia="Times New Roman" w:hAnsi="Times New Roman" w:cs="Times New Roman"/>
          <w:sz w:val="28"/>
          <w:rtl w:val="0"/>
        </w:rPr>
        <w:t>генерального директора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предусмотренного ч. 2 ст. 15.33 КоАП, </w:t>
      </w:r>
      <w:r>
        <w:rPr>
          <w:rFonts w:ascii="Times New Roman" w:eastAsia="Times New Roman" w:hAnsi="Times New Roman" w:cs="Times New Roman"/>
          <w:sz w:val="28"/>
          <w:rtl w:val="0"/>
        </w:rPr>
        <w:t>её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действия суд квалифицирует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предоставления расчета по начисленным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уплаченным страховым взносам в территориальные органы Фонда социального страхования Российского Федерации.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Протокол об административном правонарушении составлен в соответствии со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ст. 28.2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 КоАП РФ, в нем отражены все сведения, необходимые для разрешения дела.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</w:t>
      </w:r>
      <w:r>
        <w:rPr>
          <w:rFonts w:ascii="Times New Roman" w:eastAsia="Times New Roman" w:hAnsi="Times New Roman" w:cs="Times New Roman"/>
          <w:sz w:val="28"/>
          <w:rtl w:val="0"/>
        </w:rPr>
        <w:t>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Санкцией ч. 2 ст. 15.33 КоАП РФ предусмотрено наказание в виде административного штрафа на должностных лиц в размере от трехсот до </w:t>
      </w:r>
      <w:r>
        <w:rPr>
          <w:rFonts w:ascii="Times New Roman" w:eastAsia="Times New Roman" w:hAnsi="Times New Roman" w:cs="Times New Roman"/>
          <w:sz w:val="28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8"/>
          <w:rtl w:val="0"/>
        </w:rPr>
        <w:t>, смягчающи</w:t>
      </w:r>
      <w:r>
        <w:rPr>
          <w:rFonts w:ascii="Times New Roman" w:eastAsia="Times New Roman" w:hAnsi="Times New Roman" w:cs="Times New Roman"/>
          <w:sz w:val="28"/>
          <w:rtl w:val="0"/>
        </w:rPr>
        <w:t>х и отягчающих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административную ответственность,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мировым судьей не установлено.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Положениями п. 1 ст. 4.1.1 КоАП РФ предусмотрено,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Исходя из сведений, указанных в протоколе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административной ответственности ранее не привлекал</w:t>
      </w:r>
      <w:r>
        <w:rPr>
          <w:rFonts w:ascii="Times New Roman" w:eastAsia="Times New Roman" w:hAnsi="Times New Roman" w:cs="Times New Roman"/>
          <w:sz w:val="28"/>
          <w:rtl w:val="0"/>
        </w:rPr>
        <w:t>ась</w:t>
      </w:r>
      <w:r>
        <w:rPr>
          <w:rFonts w:ascii="Times New Roman" w:eastAsia="Times New Roman" w:hAnsi="Times New Roman" w:cs="Times New Roman"/>
          <w:sz w:val="28"/>
          <w:rtl w:val="0"/>
        </w:rPr>
        <w:t>, нарушение выявлено в ходе проверочного мероприятия.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Таким образом, при разрешении вопроса о назначении административного наказания мировой судья исходит из того, что правонарушение совершено впервые и выявлено в ходе осуществления государственного контроля (надзора).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Из материалов дела следует, что необходимые сведения хоть и с пропуском срока, но всё же были представлены, при этом вред или угроза причинения вреда общественным отношениям в сферах, указанных в ч. 2 ст. 3.4 КоАП РФ, в момент совершения нарушения отсутствовала, поскольку лиц, которым положены выплаты фондом, отсутствуют, что следует из представленного расчета.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Принимая во внимание совокупность предусмотренных названными нормами условий, а именно, что правонарушение совершено впервые, в ходе осуществления государственного контроля, учитывая также отсутствие причинения вреда или угрозы причинения вреда общественным отношениям в сферах, указанных в ч. 2 ст. 3.4 КоАП РФ, суд с учетом данных о личности лица, привлекаемого к ответственности, учитывая характер административного правонарушения, считает возможным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заменить его предупреждением.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ч. 2 ст. 3.4, ст. 4.1.1, ч. 2 ст. 15.33, </w:t>
      </w:r>
      <w:r>
        <w:rPr>
          <w:rFonts w:ascii="Times New Roman" w:eastAsia="Times New Roman" w:hAnsi="Times New Roman" w:cs="Times New Roman"/>
          <w:sz w:val="28"/>
          <w:rtl w:val="0"/>
        </w:rPr>
        <w:t>ст.ст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. 29.7, 29.9, 29.10 КоАП РФ, судья </w:t>
      </w:r>
    </w:p>
    <w:p>
      <w:pPr>
        <w:bidi w:val="0"/>
        <w:spacing w:before="0" w:beforeAutospacing="0" w:after="0" w:afterAutospacing="0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должностное лицо -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генерального директор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а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–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8"/>
          <w:rtl w:val="0"/>
        </w:rPr>
        <w:t>ой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совершении административного правонарушения, ответственность за которое предусмотрена ч. 2 ст. 15.33 КоАП РФ, и назначить </w:t>
      </w:r>
      <w:r>
        <w:rPr>
          <w:rFonts w:ascii="Times New Roman" w:eastAsia="Times New Roman" w:hAnsi="Times New Roman" w:cs="Times New Roman"/>
          <w:sz w:val="28"/>
          <w:rtl w:val="0"/>
        </w:rPr>
        <w:t>ей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На основании части 2 статьи 3.4, статьи 4.1.1 КоАП РФ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заменить на предупреждение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Постановление может быть обжаловано в апелляционном порядке в </w:t>
      </w:r>
      <w:r>
        <w:rPr>
          <w:rFonts w:ascii="Times New Roman" w:eastAsia="Times New Roman" w:hAnsi="Times New Roman" w:cs="Times New Roman"/>
          <w:sz w:val="28"/>
          <w:rtl w:val="0"/>
        </w:rPr>
        <w:t>Сакский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десяти суток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