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71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08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Любежаниной Е.А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ссийской Федерации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Любежаниной Екатерины Александровны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высшее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замужней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имеющей двоих малолетних детей, </w:t>
      </w:r>
      <w:r>
        <w:rPr>
          <w:rFonts w:ascii="Times New Roman" w:eastAsia="Times New Roman" w:hAnsi="Times New Roman" w:cs="Times New Roman"/>
          <w:sz w:val="26"/>
          <w:rtl w:val="0"/>
        </w:rPr>
        <w:t>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тающей в Сакской районной нотариальной конторе, </w:t>
      </w:r>
      <w:r>
        <w:rPr>
          <w:rFonts w:ascii="Times New Roman" w:eastAsia="Times New Roman" w:hAnsi="Times New Roman" w:cs="Times New Roman"/>
          <w:sz w:val="26"/>
          <w:rtl w:val="0"/>
        </w:rPr>
        <w:t>ранее не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вше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адр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6.1.1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ниях,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274419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08.06.2019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10.04.2019 в 12 час. 30 мин. Любежанина Е.А. по адресу: Республика Крым, г. Саки, ул. Курортная, д. 29А (вблизи музея г. Саки) причинила телесные повреждения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почве внезапно возникших отношений, которые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гласно заключения эксперта ГБУЗ РК «КРБ СМЭ» № 221 от 30.05.2019 квалиф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цируются как не причинившие вред здоровью, и не повлекшие последствий,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занных в ст. 115 УК РФ, то есть действия, не содержащие признаков уголовно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казуемого деяния.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Любежанина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свою в совершении инкрим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нируемого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10.04.2019 примерно в 12 час. 30 мин. она прогуливалась с ребенком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парке, шла в сторону музея г. Саки, увидела автомобиль своего супруга</w:t>
      </w:r>
      <w:r>
        <w:rPr>
          <w:rFonts w:ascii="Times New Roman" w:eastAsia="Times New Roman" w:hAnsi="Times New Roman" w:cs="Times New Roman"/>
          <w:sz w:val="26"/>
          <w:rtl w:val="0"/>
        </w:rPr>
        <w:t>. Решила проверить, поскольку супруг в это время до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жен был быть на рабо</w:t>
      </w:r>
      <w:r>
        <w:rPr>
          <w:rFonts w:ascii="Times New Roman" w:eastAsia="Times New Roman" w:hAnsi="Times New Roman" w:cs="Times New Roman"/>
          <w:sz w:val="26"/>
          <w:rtl w:val="0"/>
        </w:rPr>
        <w:t>те, машина была открыта. Открыв переднюю водительскую дверь автом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биля, она увидела на заднем пассажирском сиденье автомобиля своего мужа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которые целовались. Возник словесный конфликт с супр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гом. Она забрала все вещи, лежащие на торпеде, в том числе 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бильные телефоны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среди которых был и телефон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чего поехала с ребенком домой.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Телесных повреждений 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причиняла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были ли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лесные повреждения, не обратила внимания.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Допрошенный в судебном заседании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>казал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10.04.2019 примерно в 12 час. 30 мин. в г. Саки по ул. Курортная, д. 29А (вбл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зи музея г. Саки), он находился на заднем сиденье своего автомобиля вместе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они целовались. Его супруга – Любежанина Е.А. увидела его авт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мобиль, и подошла к нему.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крыла переднюю водительскую дверь автомобиля, между ними начался словесный конфликт. Сл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весный конфликт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длился примерно 5-10 минут.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Любежанина Е.А. забрала все вещи, лежащие на торпеде, ушла. Он не видел, чтобы Любежанина Е.А. причиняла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каких-либо телесных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врежд</w:t>
      </w:r>
      <w:r>
        <w:rPr>
          <w:rFonts w:ascii="Times New Roman" w:eastAsia="Times New Roman" w:hAnsi="Times New Roman" w:cs="Times New Roman"/>
          <w:sz w:val="26"/>
          <w:rtl w:val="0"/>
        </w:rPr>
        <w:t>ений. Так же он не видел, чтоб 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телесные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вреждения.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уведомлена надл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жащим образом о дне, месте и времени слушания дела. 08.11.2019 обратилась к суду с заявлением о рассмотрении дела в ее отсутствие. В заявлении также указ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ла, что прибыть в судебное заседание не имеет возможности по ряду обстоятельств, интерес к делу сохран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Любежаниной Е.А., </w:t>
      </w:r>
      <w:r>
        <w:rPr>
          <w:rFonts w:ascii="Times New Roman" w:eastAsia="Times New Roman" w:hAnsi="Times New Roman" w:cs="Times New Roman"/>
          <w:sz w:val="26"/>
          <w:rtl w:val="0"/>
        </w:rPr>
        <w:t>свидетел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суд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явление причин и условий, способствовавших совершению административных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рушения; виновность лица в совершении административного правонарушения; иные обстоятельства, имеющие значение для правильного разрешения дела,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причины и условия совершения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доказательствами по делу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правонарушении являются любые фактические данные, на основании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виновность лица, привлекаемого к административной ответственности,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иные обстоятельства, имеющие значение для правильного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Эти данные устанавливаются протоколом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шении, иными протоколами, предусмотренными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объясн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ниями лица, в отношении которого ведется производство по делу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 каждого дела, разрешение его в соответствии с законом, обеспечение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полнения вынесенного постановления, а также выявление причин и условий, сп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собствовавших совершению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 (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6.1.1 КоАП РФ административная ответственность наступает за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несение побоев или совершение иных насильственных действий, причинивших физ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ческую боль, но не повлекших последствий, указанных в ст. 115 УК РФ, если эти действия не содержат уг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ловно наказуемого деяния.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многократным нанес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ной стойкой утраты общей трудоспособности). Вместе с тем побои могут и не оставить после себя никаких объективно выявля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мых повреждений.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ствия.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занного административного правонарушения является наступление последствий в виде физич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ской боли.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10.04.2019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обратилась в МО МВД России «Сакский» с устным заявлением, в котором просила принять меры к Люб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жаниной Е.А. о привлеч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ее к ответственности (л.д. 4).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обращении в 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была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преждена за зав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домо ложный донос по ст. 306 УК РФ (л.д. 4).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этот же день, 10.04.2019, старшим следователем СО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отобраны письменные объяснения, в которых она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что 10.04.2019 примерно в 12 час. 20 мин. она находилась в автомобиле св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знакомого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заднем пассажирском сиденье. В это время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крылась передняя водительская дверь автомобиля, и в автомобиль села Любежан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Е.А. Находясь в салоне автомобиля Любежанина Е.А. повернулась через правое плечо в их сторону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 этом основная ее часть тела наход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лась на водительском сиденье, Любежанина Е.А. схватила ее за волосы, стала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носить ей телесные повреждения по голове. Какое точно количество ударов ей 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ло </w:t>
      </w:r>
      <w:r>
        <w:rPr>
          <w:rFonts w:ascii="Times New Roman" w:eastAsia="Times New Roman" w:hAnsi="Times New Roman" w:cs="Times New Roman"/>
          <w:sz w:val="26"/>
          <w:rtl w:val="0"/>
        </w:rPr>
        <w:t>нанесено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не помнит, но не менее 5 ударов (л.д. 5-6, ст. 2 объяснения).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После чего, в этот же день, старшим следователем СО МО МВД России «Сакский» пост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новлением от 10.04.2019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назначена судебно-медицинская экспертиза, производство которой поручено эксперту Отделения ГУЗ «Бюро СМЭ» МЗСР по Республике Крым, с целью установления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повре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дения (л.д. 8).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Копия данного постановления о назначении судебно-медицинской эксперт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зы получена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10.04.2019 (л.д. 8).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Составлено заключение эксперта № 144 от 11.04.2019 (л.д. 18 – оборот).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Кроме того, из рапорта оперативного дежурного дежурной части МО МВД России «Сакский» следует, что 12.04.2019 в 09 час. 35 мин. в МО «Сакский» по 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лефону от фельдшера СМП г. Саки поступило сообщение, что оказана медици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ская помощь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диагноз: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Со слов 10.04.2019 на ул. Курортной г. Саки в 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 конфликта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ударил неизвестный (л.д. 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дальнейшем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УУП ОУУП и ПДН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6"/>
          <w:rtl w:val="0"/>
        </w:rPr>
        <w:t>29.05.2019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дополнительная </w:t>
      </w:r>
      <w:r>
        <w:rPr>
          <w:rFonts w:ascii="Times New Roman" w:eastAsia="Times New Roman" w:hAnsi="Times New Roman" w:cs="Times New Roman"/>
          <w:sz w:val="26"/>
          <w:rtl w:val="0"/>
        </w:rPr>
        <w:t>судебно-медицинская экспе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тиза, производство которой поручено эксперту Отделения ГУЗ «Бюро СМЭ» МЗСР по Респу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лике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16)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заключения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221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30.05.2019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обнаружены следующие телесные повреждения: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Данные телесные поврежд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образовались от действия туп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ых </w:t>
      </w:r>
      <w:r>
        <w:rPr>
          <w:rFonts w:ascii="Times New Roman" w:eastAsia="Times New Roman" w:hAnsi="Times New Roman" w:cs="Times New Roman"/>
          <w:sz w:val="26"/>
          <w:rtl w:val="0"/>
        </w:rPr>
        <w:t>предмет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ов. </w:t>
      </w:r>
      <w:r>
        <w:rPr>
          <w:rFonts w:ascii="Times New Roman" w:eastAsia="Times New Roman" w:hAnsi="Times New Roman" w:cs="Times New Roman"/>
          <w:sz w:val="26"/>
          <w:rtl w:val="0"/>
        </w:rPr>
        <w:t>Время образования телесных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вреждений </w:t>
      </w:r>
      <w:r>
        <w:rPr>
          <w:rFonts w:ascii="Times New Roman" w:eastAsia="Times New Roman" w:hAnsi="Times New Roman" w:cs="Times New Roman"/>
          <w:sz w:val="26"/>
          <w:rtl w:val="0"/>
        </w:rPr>
        <w:t>не противор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чит сроку 10.04.2019.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Имеющиеся </w:t>
      </w:r>
      <w:r>
        <w:rPr>
          <w:rFonts w:ascii="Times New Roman" w:eastAsia="Times New Roman" w:hAnsi="Times New Roman" w:cs="Times New Roman"/>
          <w:sz w:val="26"/>
          <w:rtl w:val="0"/>
        </w:rPr>
        <w:t>телесные повреждения не причинили вреда здор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вью. (Пункт 9 Приказа Минздравсоцразвития РФ № 194 н от 24.04.2008 г. «Об утве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ждении Медицинских критериев определения степени тяже</w:t>
      </w:r>
      <w:r>
        <w:rPr>
          <w:rFonts w:ascii="Times New Roman" w:eastAsia="Times New Roman" w:hAnsi="Times New Roman" w:cs="Times New Roman"/>
          <w:sz w:val="26"/>
          <w:rtl w:val="0"/>
        </w:rPr>
        <w:t>сти вреда здоровью чел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века»)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18-20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08.06.2019 УУП ОУУП и ПДН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отобраны письменные объеснения, в которых последняя, будучи предупрежденной по ст. 17.9 КоАП РФ за заведомо ложны показания, указала, что 10.04.2019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мерно в 12 час. 30 мин. она встретилась со своим коллегой Александром по ул. 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рортной в г. Саки вблизи музея. Они сели в его автомобиль.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Когда мимо них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ходила супруга Александра Екатерина по причине ревности после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няя набросилась на нее, стала наносить ей удары по голове и всему телу. Также Екатерина стала трепать ее за волосы в разные стороны,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чего она испытала физическую боль. В данный конфликт вм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шался Александр, который разнял их (л.д. 21).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доказательства соответствуют в деталях и в целом друг другу, доб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ты в соответствии с требованиями действующего законодательства, являются относимыми и допустимыми получили оценку в соответствии с требованиями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тьи 26.11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нанесения </w:t>
      </w:r>
      <w:r>
        <w:rPr>
          <w:rFonts w:ascii="Times New Roman" w:eastAsia="Times New Roman" w:hAnsi="Times New Roman" w:cs="Times New Roman"/>
          <w:sz w:val="26"/>
          <w:rtl w:val="0"/>
        </w:rPr>
        <w:t>Люб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жаниной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телесных повреждений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иными письменными материалами дела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устанавливают одни и те же фак</w:t>
      </w:r>
      <w:r>
        <w:rPr>
          <w:rFonts w:ascii="Times New Roman" w:eastAsia="Times New Roman" w:hAnsi="Times New Roman" w:cs="Times New Roman"/>
          <w:sz w:val="26"/>
          <w:rtl w:val="0"/>
        </w:rPr>
        <w:t>ты, в том числе непосредственное обращение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сле событий в орган полиции, а также за медици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ской помощью.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не принимает во внимание доводы </w:t>
      </w:r>
      <w:r>
        <w:rPr>
          <w:rFonts w:ascii="Times New Roman" w:eastAsia="Times New Roman" w:hAnsi="Times New Roman" w:cs="Times New Roman"/>
          <w:sz w:val="26"/>
          <w:rtl w:val="0"/>
        </w:rPr>
        <w:t>Любежаниной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повреждений в ходе конфликта, который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изошел между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Любежаниной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10.04.2019 примерно в 12 час. 30 мин. в автомобиле, </w:t>
      </w:r>
      <w:r>
        <w:rPr>
          <w:rFonts w:ascii="Times New Roman" w:eastAsia="Times New Roman" w:hAnsi="Times New Roman" w:cs="Times New Roman"/>
          <w:sz w:val="26"/>
          <w:rtl w:val="0"/>
        </w:rPr>
        <w:t>расположенном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 по ул. Курортная, д. 29А (вблизи музея г. Саки),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суд расценивает их как избранный </w:t>
      </w:r>
      <w:r>
        <w:rPr>
          <w:rFonts w:ascii="Times New Roman" w:eastAsia="Times New Roman" w:hAnsi="Times New Roman" w:cs="Times New Roman"/>
          <w:sz w:val="26"/>
          <w:rtl w:val="0"/>
        </w:rPr>
        <w:t>Любежаниной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способ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щиты, и как следствие желание избежать административной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 же суд критично относится к показаниям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рый пояснил суду, что Любежанина Е.А. не причиняла каких-либо телесных повреждений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показания свидетеля опровергаются матери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лами дела. Кроме того,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мужем Любежаниной Е.А., в связи с чем суд расценивает его показания как способ защиты Любежан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ной Е.А. и </w:t>
      </w:r>
      <w:r>
        <w:rPr>
          <w:rFonts w:ascii="Times New Roman" w:eastAsia="Times New Roman" w:hAnsi="Times New Roman" w:cs="Times New Roman"/>
          <w:sz w:val="26"/>
          <w:rtl w:val="0"/>
        </w:rPr>
        <w:t>желание ей помочь избежать административной ответственности за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вершенное административное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приходит к выводу, что факт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нанесения </w:t>
      </w:r>
      <w:r>
        <w:rPr>
          <w:rFonts w:ascii="Times New Roman" w:eastAsia="Times New Roman" w:hAnsi="Times New Roman" w:cs="Times New Roman"/>
          <w:sz w:val="26"/>
          <w:rtl w:val="0"/>
        </w:rPr>
        <w:t>побоев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6"/>
          <w:rtl w:val="0"/>
        </w:rPr>
        <w:t>удар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голове, телу, </w:t>
      </w:r>
      <w:r>
        <w:rPr>
          <w:rFonts w:ascii="Times New Roman" w:eastAsia="Times New Roman" w:hAnsi="Times New Roman" w:cs="Times New Roman"/>
          <w:sz w:val="26"/>
          <w:rtl w:val="0"/>
        </w:rPr>
        <w:t>повлекший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причинение телесных повреждений и физич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ской боли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вина </w:t>
      </w:r>
      <w:r>
        <w:rPr>
          <w:rFonts w:ascii="Times New Roman" w:eastAsia="Times New Roman" w:hAnsi="Times New Roman" w:cs="Times New Roman"/>
          <w:sz w:val="26"/>
          <w:rtl w:val="0"/>
        </w:rPr>
        <w:t>Любежаниной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доказательствами, собранными по делу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</w:t>
      </w:r>
      <w:r>
        <w:rPr>
          <w:rFonts w:ascii="Times New Roman" w:eastAsia="Times New Roman" w:hAnsi="Times New Roman" w:cs="Times New Roman"/>
          <w:sz w:val="26"/>
          <w:rtl w:val="0"/>
        </w:rPr>
        <w:t>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Любежаниной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побоев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повлекшее причинение теле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ных повреждений и физической боли, полностью охватываются диспозицией ст. 6.1.1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изложенного следует,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Любежаниной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фи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6.1.1 КоАП РФ как </w:t>
      </w:r>
      <w:r>
        <w:rPr>
          <w:rFonts w:ascii="Times New Roman" w:eastAsia="Times New Roman" w:hAnsi="Times New Roman" w:cs="Times New Roman"/>
          <w:sz w:val="26"/>
          <w:rtl w:val="0"/>
        </w:rPr>
        <w:t>нанесение побоев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характер совершенного правонарушения, личность лица, привлекаемого к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замужней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имеющей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двух </w:t>
      </w:r>
      <w:r>
        <w:rPr>
          <w:rFonts w:ascii="Times New Roman" w:eastAsia="Times New Roman" w:hAnsi="Times New Roman" w:cs="Times New Roman"/>
          <w:sz w:val="26"/>
          <w:rtl w:val="0"/>
        </w:rPr>
        <w:t>мал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летн</w:t>
      </w:r>
      <w:r>
        <w:rPr>
          <w:rFonts w:ascii="Times New Roman" w:eastAsia="Times New Roman" w:hAnsi="Times New Roman" w:cs="Times New Roman"/>
          <w:sz w:val="26"/>
          <w:rtl w:val="0"/>
        </w:rPr>
        <w:t>их детей</w:t>
      </w:r>
      <w:r>
        <w:rPr>
          <w:rFonts w:ascii="Times New Roman" w:eastAsia="Times New Roman" w:hAnsi="Times New Roman" w:cs="Times New Roman"/>
          <w:sz w:val="26"/>
          <w:rtl w:val="0"/>
        </w:rPr>
        <w:t>, 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тающей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что указывает на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крепкие социальны связи.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и отягчающих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ность,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исключающих производство по делу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применения положений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суд не усматривает.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давности привлечения к административной ответственности, 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не нарушен.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тельства, учитывая хара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тер совершенного правонарушения, данные о личности лица привлекаемого к административной ответственности, ранее не привлекавш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 к административной ответственности, состояние здоровья (инвалидом не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ляющейся), учитывая степень вины, отсутствие обстоятельств, смягчающих и отя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чающих административную ответственность, с целью воспитания уважения к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щеустановленным правилам, а также предотвращения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рушений, принимая во внимание имущественное положение лица, привлекаемого к административной ответственности, с учетом положений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Любеж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ниной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 в пределе санкции статьи 6.1.1 КоАП РФ, считая данное наказание достаточным для предупреждения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Любежанину Екатерину Александровну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штрафа в 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мере </w:t>
      </w:r>
      <w:r>
        <w:rPr>
          <w:rFonts w:ascii="Times New Roman" w:eastAsia="Times New Roman" w:hAnsi="Times New Roman" w:cs="Times New Roman"/>
          <w:sz w:val="26"/>
          <w:rtl w:val="0"/>
        </w:rPr>
        <w:t>5000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 получатель платежа: УФК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ке Крым (МО ОМВД России Сакский), ИНН 9107000095, КПП 910701001, р/с 40101810335100010001, банк получателя: КБК 18811609000016000140, БИК 043510001,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188804911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>44190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назначение платежа –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штраф.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тежное поруч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в канцелярию миров</w:t>
      </w:r>
      <w:r>
        <w:rPr>
          <w:rFonts w:ascii="Times New Roman" w:eastAsia="Times New Roman" w:hAnsi="Times New Roman" w:cs="Times New Roman"/>
          <w:sz w:val="26"/>
          <w:rtl w:val="0"/>
        </w:rPr>
        <w:t>ого судьи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