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5-70-</w:t>
      </w:r>
      <w:r>
        <w:rPr>
          <w:rFonts w:ascii="Times New Roman" w:eastAsia="Times New Roman" w:hAnsi="Times New Roman" w:cs="Times New Roman"/>
          <w:sz w:val="25"/>
          <w:rtl w:val="0"/>
        </w:rPr>
        <w:t>281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>об административном правонарушении, рассмотрев дело об административном правонарушении, поступившее из Межмуниципального отдела МВД Российской Федерации «Сакский»,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работающего АЗС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женатого, имеющего на иждивении несовершеннолетнего ребенка, зарегистрированного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проживающего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ранее привлекаемого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его к административной ответственности за правонарушение, предусмотренное ст. 6.9.1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сполняющ</w:t>
      </w:r>
      <w:r>
        <w:rPr>
          <w:rFonts w:ascii="Times New Roman" w:eastAsia="Times New Roman" w:hAnsi="Times New Roman" w:cs="Times New Roman"/>
          <w:sz w:val="25"/>
          <w:rtl w:val="0"/>
        </w:rPr>
        <w:t>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возложена обязанность про</w:t>
      </w:r>
      <w:r>
        <w:rPr>
          <w:rFonts w:ascii="Times New Roman" w:eastAsia="Times New Roman" w:hAnsi="Times New Roman" w:cs="Times New Roman"/>
          <w:sz w:val="25"/>
          <w:rtl w:val="0"/>
        </w:rPr>
        <w:t>йти диагностику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профилактику </w:t>
      </w:r>
      <w:r>
        <w:rPr>
          <w:rFonts w:ascii="Times New Roman" w:eastAsia="Times New Roman" w:hAnsi="Times New Roman" w:cs="Times New Roman"/>
          <w:sz w:val="25"/>
          <w:rtl w:val="0"/>
        </w:rPr>
        <w:t>медицинск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ом учреждении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связи с потреблением наркотических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психотропных веществ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течение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месяца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 дня вступления постановления в законную силу,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однако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последний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уклонился от исполнения обязанности, возложенной на него судом,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тем самым совершил административное правонарушение, административная ответственность за совершение которого предусмотрена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статьей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6.9.1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5"/>
          <w:rtl w:val="0"/>
        </w:rPr>
        <w:t>ст.</w:t>
      </w:r>
      <w:r>
        <w:rPr>
          <w:rFonts w:ascii="Times New Roman" w:eastAsia="Times New Roman" w:hAnsi="Times New Roman" w:cs="Times New Roman"/>
          <w:sz w:val="25"/>
          <w:rtl w:val="0"/>
        </w:rPr>
        <w:t>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5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веще</w:t>
      </w:r>
      <w:r>
        <w:rPr>
          <w:rFonts w:ascii="Times New Roman" w:eastAsia="Times New Roman" w:hAnsi="Times New Roman" w:cs="Times New Roman"/>
          <w:sz w:val="25"/>
          <w:rtl w:val="0"/>
        </w:rPr>
        <w:t>ств вл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 административный арест на срок до тридцати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5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5"/>
          <w:rtl w:val="0"/>
        </w:rPr>
        <w:t>случаев приобретения несовершеннолетними полной дееспособности до достижения ими 18-летнего возраста).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rFonts w:ascii="Times New Roman" w:eastAsia="Times New Roman" w:hAnsi="Times New Roman" w:cs="Times New Roman"/>
          <w:sz w:val="25"/>
          <w:rtl w:val="0"/>
        </w:rPr>
        <w:t>наркомании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могут быть назначены иные меры, предусмотренные законодательством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5"/>
          <w:rtl w:val="0"/>
        </w:rPr>
        <w:t>(Постановление Правительства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обязанность, до истечения срока исполнения обязанности </w:t>
      </w:r>
      <w:r>
        <w:rPr>
          <w:rFonts w:ascii="Times New Roman" w:eastAsia="Times New Roman" w:hAnsi="Times New Roman" w:cs="Times New Roman"/>
          <w:sz w:val="25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rFonts w:ascii="Times New Roman" w:eastAsia="Times New Roman" w:hAnsi="Times New Roman" w:cs="Times New Roman"/>
          <w:sz w:val="25"/>
          <w:rtl w:val="0"/>
        </w:rPr>
        <w:t>относится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ним безразлично.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rFonts w:ascii="Times New Roman" w:eastAsia="Times New Roman" w:hAnsi="Times New Roman" w:cs="Times New Roman"/>
          <w:sz w:val="25"/>
          <w:rtl w:val="0"/>
        </w:rPr>
        <w:t>)м</w:t>
      </w:r>
      <w:r>
        <w:rPr>
          <w:rFonts w:ascii="Times New Roman" w:eastAsia="Times New Roman" w:hAnsi="Times New Roman" w:cs="Times New Roman"/>
          <w:sz w:val="25"/>
          <w:rtl w:val="0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, подтверждается признанием вины и совокупностью представленных доказательств по делу, полученных в соответствии с законом: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11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804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сполняющ</w:t>
      </w:r>
      <w:r>
        <w:rPr>
          <w:rFonts w:ascii="Times New Roman" w:eastAsia="Times New Roman" w:hAnsi="Times New Roman" w:cs="Times New Roman"/>
          <w:sz w:val="25"/>
          <w:rtl w:val="0"/>
        </w:rPr>
        <w:t>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за совершение административного правонарушения по ч. 1 ст. 6.9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сообщением ГБУЗ РК «</w:t>
      </w:r>
      <w:r>
        <w:rPr>
          <w:rFonts w:ascii="Times New Roman" w:eastAsia="Times New Roman" w:hAnsi="Times New Roman" w:cs="Times New Roman"/>
          <w:sz w:val="25"/>
          <w:rtl w:val="0"/>
        </w:rPr>
        <w:t>Крымский научно-практический центр наркологии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</w:t>
      </w:r>
      <w:r>
        <w:rPr>
          <w:rFonts w:ascii="Times New Roman" w:eastAsia="Times New Roman" w:hAnsi="Times New Roman" w:cs="Times New Roman"/>
          <w:sz w:val="25"/>
          <w:rtl w:val="0"/>
        </w:rPr>
        <w:t>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оценивая доказательства, пришел к выводу о наличии достаточных данных свидетельствующих о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действий, попадающих под диспозицию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связи с чем,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находит,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 административного правонарушения, предусмотренного данной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, установлена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полном объеме и квалифицирует его действия по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как уклонение от прохождения диагностики, профилактических мероприятий, лечения </w:t>
      </w:r>
      <w:r>
        <w:rPr>
          <w:rFonts w:ascii="Times New Roman" w:eastAsia="Times New Roman" w:hAnsi="Times New Roman" w:cs="Times New Roman"/>
          <w:sz w:val="25"/>
          <w:rtl w:val="0"/>
        </w:rPr>
        <w:t>от наркомании и медицинской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5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 обстоятельствам, смягчающим административную ответственность, мировой судья относит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обстоятельства совершенного правонарушения, данные о личности,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имеет на иждивении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двоих </w:t>
      </w:r>
      <w:r>
        <w:rPr>
          <w:rFonts w:ascii="Times New Roman" w:eastAsia="Times New Roman" w:hAnsi="Times New Roman" w:cs="Times New Roman"/>
          <w:sz w:val="25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5"/>
          <w:rtl w:val="0"/>
        </w:rPr>
        <w:t>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детей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мировой судья полагает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административного штрафа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санкции, предусмотренной статьей 6.9.1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29.9, 29.10, 29.11 </w:t>
      </w:r>
      <w:r>
        <w:rPr>
          <w:rFonts w:ascii="Times New Roman" w:eastAsia="Times New Roman" w:hAnsi="Times New Roman" w:cs="Times New Roman"/>
          <w:sz w:val="25"/>
          <w:rtl w:val="0"/>
        </w:rPr>
        <w:t>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виновным в совершении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6.9.1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</w:t>
      </w:r>
      <w:r>
        <w:rPr>
          <w:rFonts w:ascii="Times New Roman" w:eastAsia="Times New Roman" w:hAnsi="Times New Roman" w:cs="Times New Roman"/>
          <w:sz w:val="25"/>
          <w:rtl w:val="0"/>
        </w:rPr>
        <w:t>9164, Получатель: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8281160106301009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140, УИН: 0410760300705000</w:t>
      </w:r>
      <w:r>
        <w:rPr>
          <w:rFonts w:ascii="Times New Roman" w:eastAsia="Times New Roman" w:hAnsi="Times New Roman" w:cs="Times New Roman"/>
          <w:sz w:val="25"/>
          <w:rtl w:val="0"/>
        </w:rPr>
        <w:t>2812206149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квитанции об оплате административного штрафа необходимо предоставить на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