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Украины, </w:t>
      </w:r>
      <w:r>
        <w:rPr>
          <w:rFonts w:ascii="Times New Roman" w:eastAsia="Times New Roman" w:hAnsi="Times New Roman" w:cs="Times New Roman"/>
          <w:sz w:val="26"/>
          <w:rtl w:val="0"/>
        </w:rPr>
        <w:t>паспорт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7404054М22811017</w:t>
      </w:r>
      <w:r>
        <w:rPr>
          <w:rFonts w:ascii="Times New Roman" w:eastAsia="Times New Roman" w:hAnsi="Times New Roman" w:cs="Times New Roman"/>
          <w:sz w:val="26"/>
          <w:rtl w:val="0"/>
        </w:rPr>
        <w:t>UKR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не работающего, не имеющего на иждивении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9-го Мая, 45Б, кв. 48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привлекавшийся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словестного конфликта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в отношении последней иные насильственные действия, причинившие физическую боль, а именно нанес ей один удар ладонью правой руки в область левой щеки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что не повлекло последствий, указанных в статье 115 Уголовного кодекса Российской Федерации, и не содержит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УУП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явились, о времени и месте рассмотрения дела извещены надлежаще,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телефонограмме просили </w:t>
      </w:r>
      <w:r>
        <w:rPr>
          <w:rFonts w:ascii="Times New Roman" w:eastAsia="Times New Roman" w:hAnsi="Times New Roman" w:cs="Times New Roman"/>
          <w:sz w:val="26"/>
          <w:rtl w:val="0"/>
        </w:rPr>
        <w:t>о рассмотрении дела в их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>, также предоставили соответствующие письменные ходатайства о рассмотрении дела в их отсутствие при составлении материала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Обзоре судебной практики Верховного Суда Российской Федерации № 4 (2016) (утв. Президиумом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в силу ч. 3 ст. 25.1 КоАП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позиции Конституционного Суда Российской Федерации, высказанной в определениях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1125-О,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1902-О, ч. 3 ст. 25.1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лицо не явилось либо не было доставлено в судебное заседание;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наличие в материалах дела сведений о надлежащем извещении лица, в отношении которого ведется производство по делу об административном правонарушении, о времени и месте рассмотрения дела, а также то обстоятельство, что санкция ч. 1 ст. 20.25 КоАП РФ предусматривает помимо ареста административное наказание в виде штрафа и обязательных работ, а фактические данные не исключают возможности назначения административного наказания, не связанного с содержанием нарушителя в условиях изоляции от общества,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Также мировой судья считает возможным рассмотреть дело в отсутствие потерпевшей на основании ч. 2 ст. 25.2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оценив доказательства и обстоятельства, в соответствии с общими правилами назначения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правонарушению,предусмотренному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8201№</w:t>
      </w:r>
      <w:r>
        <w:rPr>
          <w:rFonts w:ascii="Times New Roman" w:eastAsia="Times New Roman" w:hAnsi="Times New Roman" w:cs="Times New Roman"/>
          <w:sz w:val="26"/>
          <w:rtl w:val="0"/>
        </w:rPr>
        <w:t>117583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она просит принять меры к своему бывшему супругу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ей один удар правой рукой в область лица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вечером к ней домой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приехал бывший супруг, и учинил скандал, в ходе которого нанес ей удар правой рукой в область лица;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он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приехал домой к своей бывшей супруге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ними возник словестный конфликт в ходе которого он нанес своей бывшей супруге один удар ладонью правой руки в область головы, после чего покинул квартиру. Чтобы избежать дальнейшего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СООП, из котор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Украины, зарегистрирован и проживает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имеет РВП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ВНЖ, </w:t>
      </w:r>
      <w:r>
        <w:rPr>
          <w:rFonts w:ascii="Times New Roman" w:eastAsia="Times New Roman" w:hAnsi="Times New Roman" w:cs="Times New Roman"/>
          <w:sz w:val="26"/>
          <w:rtl w:val="0"/>
        </w:rPr>
        <w:t>на момент события административного правонарушения 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Представленными доказательствами подтверждается, что в результате умышленных насильственных действий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Новикова Е.М.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удара ладонью по лицу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причинения физической боли в данном случае не вызывает у суда сомнений.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Телесные повреждения, в том числе, повлекшие последствия, предусмотренные ст. 115 УК РФ,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отсутствуют,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 обратного не представлено,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иного уголовно наказуемого деяния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выявлено.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в целом,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ст.ст. 26.2, 26.11 КоАП РФ 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 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усматривает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в состоянии крайней необходимости, поскольку примененное физическое насилие было причинено умышленно в ходе словестного конфликта, противоправных действий физического характера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совершал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Деяние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умышленно, поскольку он осознанно нанес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в ходе словестного конфликта, причинивший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6.1.1 КоАП РФ, и признает его виновным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Также не установлено обстоятельств малозначительности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 проживает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административных правонарушений не совершал, официально не трудоустроен, исходя из данных указанных в протоколе об административном правонарушении является пенсионером.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административное правонарушение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впервые,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</w:t>
      </w:r>
      <w:r>
        <w:rPr>
          <w:rFonts w:ascii="Times New Roman" w:eastAsia="Times New Roman" w:hAnsi="Times New Roman" w:cs="Times New Roman"/>
          <w:sz w:val="26"/>
          <w:rtl w:val="0"/>
        </w:rPr>
        <w:t>насильственных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считает, что для достижения целей, установленных ст. 3.1 КоАП РФ достаточным наказанием будет являться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500</w:t>
      </w:r>
      <w:r>
        <w:rPr>
          <w:rFonts w:ascii="Times New Roman" w:eastAsia="Times New Roman" w:hAnsi="Times New Roman" w:cs="Times New Roman"/>
          <w:sz w:val="26"/>
          <w:rtl w:val="0"/>
        </w:rPr>
        <w:t>2842306122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