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285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5 </w:t>
      </w:r>
      <w:r>
        <w:rPr>
          <w:rFonts w:ascii="Times New Roman" w:eastAsia="Times New Roman" w:hAnsi="Times New Roman" w:cs="Times New Roman"/>
          <w:sz w:val="26"/>
          <w:rtl w:val="0"/>
        </w:rPr>
        <w:t>сентября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</w:t>
      </w:r>
      <w:r>
        <w:rPr>
          <w:rFonts w:ascii="Times New Roman" w:eastAsia="Times New Roman" w:hAnsi="Times New Roman" w:cs="Times New Roman"/>
          <w:sz w:val="26"/>
          <w:rtl w:val="0"/>
        </w:rPr>
        <w:t>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 участием представителя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ООО «ИДЕАЛ САКСКОГО РАЙПО» </w:t>
      </w:r>
      <w:r>
        <w:rPr>
          <w:rFonts w:ascii="Times New Roman" w:eastAsia="Times New Roman" w:hAnsi="Times New Roman" w:cs="Times New Roman"/>
          <w:sz w:val="26"/>
          <w:rtl w:val="0"/>
        </w:rPr>
        <w:t>Драцюк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правонарушение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ООО «</w:t>
      </w:r>
      <w:r>
        <w:rPr>
          <w:rFonts w:ascii="Times New Roman" w:eastAsia="Times New Roman" w:hAnsi="Times New Roman" w:cs="Times New Roman"/>
          <w:sz w:val="26"/>
          <w:rtl w:val="0"/>
        </w:rPr>
        <w:t>ИДЕАЛ САКСКОГО РАЙПО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ОГРН – 1159102130978, ИНН – 9107039222.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ривлекаемого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ответственности по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14.16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13.08.2021г. в судебный участок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поступил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нистративный материал в отношен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ии </w:t>
      </w:r>
      <w:r>
        <w:rPr>
          <w:rFonts w:ascii="Times New Roman" w:eastAsia="Times New Roman" w:hAnsi="Times New Roman" w:cs="Times New Roman"/>
          <w:sz w:val="26"/>
          <w:rtl w:val="0"/>
        </w:rPr>
        <w:t>ООО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«ИДЕАЛ САКСКОГО РАЙПО» о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влечении его к административной ответственности по ч.3 ст.14.16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представитель ООО «ИДЕАЛ САКСКОГО РАЙПО» </w:t>
      </w:r>
      <w:r>
        <w:rPr>
          <w:rFonts w:ascii="Times New Roman" w:eastAsia="Times New Roman" w:hAnsi="Times New Roman" w:cs="Times New Roman"/>
          <w:sz w:val="26"/>
          <w:rtl w:val="0"/>
        </w:rPr>
        <w:t>Драцюк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Н.А. вину в совершении правонарушения признала, просила заменить наказание в виде штрафа на предупреждение в соответствии со ст. 4.1.1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Заслушав </w:t>
      </w:r>
      <w:r>
        <w:rPr>
          <w:rFonts w:ascii="Times New Roman" w:eastAsia="Times New Roman" w:hAnsi="Times New Roman" w:cs="Times New Roman"/>
          <w:sz w:val="26"/>
          <w:rtl w:val="0"/>
        </w:rPr>
        <w:t>Драцюк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Н.А., исследовав материалы дела, суд приходит к след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ющему.</w:t>
      </w:r>
    </w:p>
    <w:p>
      <w:pPr>
        <w:widowControl w:val="0"/>
        <w:bidi w:val="0"/>
        <w:spacing w:before="0" w:beforeAutospacing="0" w:after="0" w:afterAutospacing="0"/>
        <w:ind w:left="0" w:right="0" w:firstLine="5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ООО «ИДЕАЛ САКСКОГО РАЙПО» при подаче заявления о выд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че/продлении лицензии на розничную продажу алкогольной продукции №91РПА0002311 от 13.03.2019 на торговый объект, расположенный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магазин (КПП 910701001) был представлен договор аренды нежилого здания №42/19 от 01.12.2018, заключенный с </w:t>
      </w:r>
      <w:r>
        <w:rPr>
          <w:rFonts w:ascii="Times New Roman" w:eastAsia="Times New Roman" w:hAnsi="Times New Roman" w:cs="Times New Roman"/>
          <w:sz w:val="26"/>
          <w:rtl w:val="0"/>
        </w:rPr>
        <w:t>Сакским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районным потребительским обществом (ИНН 9107001701), зарегистрированный в Государственном комитете по гос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дарственной регистрации и кадастру Республики Крым 16.01.2019, сроком де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ствия с 01.01.2019 до 31.12.2023 года.</w:t>
      </w:r>
    </w:p>
    <w:p>
      <w:pPr>
        <w:widowControl w:val="0"/>
        <w:bidi w:val="0"/>
        <w:spacing w:before="0" w:beforeAutospacing="0" w:after="0" w:afterAutospacing="0"/>
        <w:ind w:left="0" w:right="0" w:firstLine="5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Решением Арбитражного суда Республики Крым от 08.02.2021 по делу №А83-12851/2019 решено истребовать из незаконного владения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ного потребительского общества и ООО «ИДЕАЛ САКСКОГО РАЙПО» в пол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.С</w:t>
      </w:r>
      <w:r>
        <w:rPr>
          <w:rFonts w:ascii="Times New Roman" w:eastAsia="Times New Roman" w:hAnsi="Times New Roman" w:cs="Times New Roman"/>
          <w:sz w:val="26"/>
          <w:rtl w:val="0"/>
        </w:rPr>
        <w:t>аки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Республики Крым объект недвижимости - магазин, площадью 556,40 </w:t>
      </w:r>
      <w:r>
        <w:rPr>
          <w:rFonts w:ascii="Times New Roman" w:eastAsia="Times New Roman" w:hAnsi="Times New Roman" w:cs="Times New Roman"/>
          <w:sz w:val="26"/>
          <w:rtl w:val="0"/>
        </w:rPr>
        <w:t>кв.м</w:t>
      </w:r>
      <w:r>
        <w:rPr>
          <w:rFonts w:ascii="Times New Roman" w:eastAsia="Times New Roman" w:hAnsi="Times New Roman" w:cs="Times New Roman"/>
          <w:sz w:val="26"/>
          <w:rtl w:val="0"/>
        </w:rPr>
        <w:t>, кадастровый 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мер 90:21:010114:70, расположенный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</w:t>
      </w:r>
    </w:p>
    <w:p>
      <w:pPr>
        <w:widowControl w:val="0"/>
        <w:bidi w:val="0"/>
        <w:spacing w:before="0" w:beforeAutospacing="0" w:after="0" w:afterAutospacing="0"/>
        <w:ind w:left="0" w:right="0" w:firstLine="5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п.10 ст. 16 Федерального закона №171-ФЗ организации, ос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ществляющие розничную продажу алкогольной продукции (за исключением 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ва, пивных напитков, сидра, </w:t>
      </w:r>
      <w:r>
        <w:rPr>
          <w:rFonts w:ascii="Times New Roman" w:eastAsia="Times New Roman" w:hAnsi="Times New Roman" w:cs="Times New Roman"/>
          <w:sz w:val="26"/>
          <w:rtl w:val="0"/>
        </w:rPr>
        <w:t>пуаре</w:t>
      </w:r>
      <w:r>
        <w:rPr>
          <w:rFonts w:ascii="Times New Roman" w:eastAsia="Times New Roman" w:hAnsi="Times New Roman" w:cs="Times New Roman"/>
          <w:sz w:val="26"/>
          <w:rtl w:val="0"/>
        </w:rPr>
        <w:t>, медовухи) в сельских населенных пунктах, должны иметь для таких целей в собственности, хозяйственном ведении, опера</w:t>
      </w:r>
    </w:p>
    <w:p>
      <w:pPr>
        <w:widowControl w:val="0"/>
        <w:bidi w:val="0"/>
        <w:spacing w:before="0" w:beforeAutospacing="0" w:after="0" w:afterAutospacing="0"/>
        <w:ind w:left="0" w:right="0" w:firstLine="5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управлении или в аренде, срок которой определен договором и составляет один год и более, стационарные торговые объекты и складские помещения общей пл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щадью не менее 25 квадратных метров по каждому месту нахождения обособленного подразделения, в котором осуществляется розничная продажа алкогольной продукции.</w:t>
      </w:r>
    </w:p>
    <w:p>
      <w:pPr>
        <w:widowControl w:val="0"/>
        <w:bidi w:val="0"/>
        <w:spacing w:before="0" w:beforeAutospacing="0" w:after="0" w:afterAutospacing="0"/>
        <w:ind w:left="0" w:right="0" w:firstLine="5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п.12 и п.13 ст. 19 Федерального закона №171-ФЗ в случае, изм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нения наименования лицензиата (без его реорганизации), изменения места его нахожд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указанных в лицензии мест нахождения его обособленных подразделений, окончания срока аренды производственного или складского помещения, стаци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онарного торгового </w:t>
      </w:r>
      <w:r>
        <w:rPr>
          <w:rFonts w:ascii="Times New Roman" w:eastAsia="Times New Roman" w:hAnsi="Times New Roman" w:cs="Times New Roman"/>
          <w:sz w:val="26"/>
          <w:rtl w:val="0"/>
        </w:rPr>
        <w:t>объекта,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используемого для осуществления лицензируемого вида деятельн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сти, изменения иных указанных в лицензии сведений, получения лицензии на произво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ство</w:t>
      </w:r>
      <w:r>
        <w:rPr>
          <w:rFonts w:ascii="Times New Roman" w:eastAsia="Times New Roman" w:hAnsi="Times New Roman" w:cs="Times New Roman"/>
          <w:sz w:val="26"/>
          <w:rtl w:val="0"/>
        </w:rPr>
        <w:t>, хранение и поставки пр</w:t>
      </w:r>
      <w:r>
        <w:rPr>
          <w:rFonts w:ascii="Times New Roman" w:eastAsia="Times New Roman" w:hAnsi="Times New Roman" w:cs="Times New Roman"/>
          <w:sz w:val="26"/>
          <w:rtl w:val="0"/>
        </w:rPr>
        <w:t>оизведенной винодельческой продукции с защищенным географическим указанием, с защищенным наименованием места происхождения при наличии лицензии на производство, хранение и поставки произведенной винодельч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ской продукции, а также в случае утраты лицензии переоформление лицензии ос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ществляется на основании заявления лицензиата с приложением документов, подтве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ждающих у</w:t>
      </w:r>
      <w:r>
        <w:rPr>
          <w:rFonts w:ascii="Times New Roman" w:eastAsia="Times New Roman" w:hAnsi="Times New Roman" w:cs="Times New Roman"/>
          <w:sz w:val="26"/>
          <w:rtl w:val="0"/>
        </w:rPr>
        <w:t>казанные изменения или утрату ли</w:t>
      </w:r>
      <w:r>
        <w:rPr>
          <w:rFonts w:ascii="Times New Roman" w:eastAsia="Times New Roman" w:hAnsi="Times New Roman" w:cs="Times New Roman"/>
          <w:sz w:val="26"/>
          <w:rtl w:val="0"/>
        </w:rPr>
        <w:t>цензии. Указанные документы могут быть направлены лицензиатом в лицензирующий орган в форме электронных документов в порядке, предусмотренном пунктом 1.1 настоящей статьи. В предусмотренных насто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щим пунктом случаях переоформление лицензии осуществляется путем выдачи нового бланка лицензии с сохранением при этом указанного в лицензии срока ее действия и при условии возврата ранее выданной лицензии (за исключением ее утраты) в лицензиру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щий орган.</w:t>
      </w:r>
    </w:p>
    <w:p>
      <w:pPr>
        <w:widowControl w:val="0"/>
        <w:bidi w:val="0"/>
        <w:spacing w:before="0" w:beforeAutospacing="0" w:after="0" w:afterAutospacing="0"/>
        <w:ind w:left="0" w:right="0" w:firstLine="5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Заявление о переоформлении лицензии подается в лицензирующий орган в течение 30 дней со дня возникновения обстоятельств, вызвавших необходимость переоформл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лицензии.</w:t>
      </w:r>
    </w:p>
    <w:p>
      <w:pPr>
        <w:widowControl w:val="0"/>
        <w:bidi w:val="0"/>
        <w:spacing w:before="0" w:beforeAutospacing="0" w:after="0" w:afterAutospacing="0"/>
        <w:ind w:left="0" w:right="0" w:firstLine="5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аявление от ООО «ИДЕАЛ САКСКОГО РАЙПО» о переоформлении лицензии на розничную продажу алкогольной продукции по вышеуказанному обстоятельству в 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нистерство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промышленной политики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поступало.</w:t>
      </w:r>
    </w:p>
    <w:p>
      <w:pPr>
        <w:widowControl w:val="0"/>
        <w:bidi w:val="0"/>
        <w:spacing w:before="0" w:beforeAutospacing="0" w:after="0" w:afterAutospacing="0"/>
        <w:ind w:left="0" w:right="0" w:firstLine="5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ООО «ИДЕАЛ САКСКОГО РАЙПО» нарушило требование Фед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рального закона №171-ФЗ в части не представления в течение 30 дней заявления о пер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оформлении лицензии №91РП00002311 от 13.03.2019 на осуществление розничной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дажи алкогольной продукции, в связи с вступлением в силу 25.05.2021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</w:t>
      </w:r>
      <w:r>
        <w:rPr>
          <w:rFonts w:ascii="Times New Roman" w:eastAsia="Times New Roman" w:hAnsi="Times New Roman" w:cs="Times New Roman"/>
          <w:sz w:val="26"/>
          <w:rtl w:val="0"/>
        </w:rPr>
        <w:t>вадцать первого Арбитражного апелляционного суда от 25.05.2021 по делу №А83-12851/2019.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Доказательства, собранные по делу собраны в соответствии с требованиями де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ствующего законодательства, являются достаточными и прямо указыва</w:t>
      </w:r>
      <w:r>
        <w:rPr>
          <w:rFonts w:ascii="Times New Roman" w:eastAsia="Times New Roman" w:hAnsi="Times New Roman" w:cs="Times New Roman"/>
          <w:sz w:val="26"/>
          <w:rtl w:val="0"/>
        </w:rPr>
        <w:t>ют на соверш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ООО «ИДЕАЛ САКСКОГО РАЙПО»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 предусмотренного </w:t>
      </w:r>
      <w:hyperlink r:id="rId4" w:anchor="/document/12125267/entry/141602" w:history="1"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3</w:t>
        </w:r>
        <w:r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ст</w:t>
        </w:r>
        <w:r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14</w:t>
        </w:r>
        <w:r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16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установленных обстоятельствах,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считает вин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ООО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«ИДЕАЛ САКСКОГО РАЙПО»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ренного </w:t>
      </w:r>
      <w:hyperlink r:id="rId4" w:anchor="/document/12125267/entry/141602" w:history="1"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3</w:t>
        </w:r>
        <w:r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ст</w:t>
        </w:r>
        <w:r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14</w:t>
        </w:r>
        <w:r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16</w:t>
        </w:r>
      </w:hyperlink>
      <w:r>
        <w:rPr>
          <w:rFonts w:ascii="Times New Roman" w:eastAsia="Times New Roman" w:hAnsi="Times New Roman" w:cs="Times New Roman"/>
          <w:i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казанной,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квалифицирует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hyperlink r:id="rId4" w:anchor="/document/12125267/entry/141602" w:history="1"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3</w:t>
        </w:r>
        <w:r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ст</w:t>
        </w:r>
        <w:r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14</w:t>
        </w:r>
        <w:r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16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Установленных законом оснований для прекращения производства по делу не им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ется.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Вместе с тем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4.1.1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являющимся субъектами 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</w:t>
      </w:r>
      <w:r>
        <w:rPr>
          <w:rFonts w:ascii="Times New Roman" w:eastAsia="Times New Roman" w:hAnsi="Times New Roman" w:cs="Times New Roman"/>
          <w:sz w:val="26"/>
          <w:rtl w:val="0"/>
        </w:rPr>
        <w:t>ра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</w:p>
    <w:p>
      <w:pPr>
        <w:bidi w:val="0"/>
        <w:spacing w:before="0" w:beforeAutospacing="0" w:after="0" w:afterAutospacing="0"/>
        <w:ind w:left="0" w:right="46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ботникам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раздела II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Кодекса или закона субъекта Российской Федерации об административных правонарушениях,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тивное наказание в виде административного штрафа подлежит замене на предупрежд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 при наличии обстоятельств,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2 статьи 3.4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 исключением случаев,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2 настоящей статьи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46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2 ст. 3.4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предупреждение устанавливается за впервые сове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bidi w:val="0"/>
        <w:spacing w:before="0" w:beforeAutospacing="0" w:after="0" w:afterAutospacing="0"/>
        <w:ind w:left="0" w:right="46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 материалов дела следует, чт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ООО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«ИДЕАЛ САКСКОГО РАЙПО»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</w:t>
      </w:r>
      <w:r>
        <w:rPr>
          <w:rFonts w:ascii="Times New Roman" w:eastAsia="Times New Roman" w:hAnsi="Times New Roman" w:cs="Times New Roman"/>
          <w:sz w:val="26"/>
          <w:rtl w:val="0"/>
        </w:rPr>
        <w:t>субъектом малого предпринимательства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46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Учитывая, что материалы дела не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держат сведений о привлечении </w:t>
      </w:r>
      <w:r>
        <w:rPr>
          <w:rFonts w:ascii="Times New Roman" w:eastAsia="Times New Roman" w:hAnsi="Times New Roman" w:cs="Times New Roman"/>
          <w:sz w:val="26"/>
          <w:rtl w:val="0"/>
        </w:rPr>
        <w:t>к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ООО «ИДЕАЛ САКСКОГО РАЙПО»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ранее, отсутствии последствий правонаруше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положениями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4.1.1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необходи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ООО «ИДЕАЛ САКСКОГО РАЙПО»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 в виде предупреждения.</w:t>
      </w:r>
    </w:p>
    <w:p>
      <w:pPr>
        <w:bidi w:val="0"/>
        <w:spacing w:before="0" w:beforeAutospacing="0" w:after="0" w:afterAutospacing="0"/>
        <w:ind w:left="0" w:right="46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 ст. ст.</w:t>
      </w:r>
      <w:r>
        <w:rPr>
          <w:rFonts w:ascii="Times New Roman" w:eastAsia="Times New Roman" w:hAnsi="Times New Roman" w:cs="Times New Roman"/>
          <w:sz w:val="26"/>
          <w:rtl w:val="0"/>
        </w:rPr>
        <w:t>4.1.1,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29.9, 29.10 КоАП РФ суд, -</w:t>
      </w:r>
    </w:p>
    <w:p>
      <w:pPr>
        <w:bidi w:val="0"/>
        <w:spacing w:before="0" w:beforeAutospacing="0" w:after="160" w:afterAutospacing="0" w:line="259" w:lineRule="auto"/>
        <w:ind w:left="0" w:right="46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46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знать виновным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ответственнос</w:t>
      </w:r>
      <w:r>
        <w:rPr>
          <w:rFonts w:ascii="Times New Roman" w:eastAsia="Times New Roman" w:hAnsi="Times New Roman" w:cs="Times New Roman"/>
          <w:sz w:val="26"/>
          <w:rtl w:val="0"/>
        </w:rPr>
        <w:t>ть за которое предусмотрена ч. 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14.16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и назначить ему наказание в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предупреждения.</w:t>
      </w:r>
    </w:p>
    <w:p>
      <w:pPr>
        <w:bidi w:val="0"/>
        <w:spacing w:before="0" w:beforeAutospacing="0" w:after="0" w:afterAutospacing="0"/>
        <w:ind w:left="0" w:right="4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Республики Крым через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46" w:firstLine="15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consultantplus://offline/ref=61E2585386A73328AEF7AF05398E9FCC8A3C0E56E1897C16CDCD5F0EB59545F8FF94E6A44A3E828428C3126E6DE16B21E4DC54B085ADt800J" TargetMode="External" /><Relationship Id="rId6" Type="http://schemas.openxmlformats.org/officeDocument/2006/relationships/hyperlink" Target="consultantplus://offline/ref=61E2585386A73328AEF7AF05398E9FCC8A3C0E56E1897C16CDCD5F0EB59545F8FF94E6A2483C82887F99026A24B6653DE7C74AB79BAE89CFtD06J" TargetMode="External" /><Relationship Id="rId7" Type="http://schemas.openxmlformats.org/officeDocument/2006/relationships/hyperlink" Target="consultantplus://offline/ref=61E2585386A73328AEF7AF05398E9FCC8A3C0E56E1897C16CDCD5F0EB59545F8FF94E6A1493B8A8428C3126E6DE16B21E4DC54B085ADt800J" TargetMode="External" /><Relationship Id="rId8" Type="http://schemas.openxmlformats.org/officeDocument/2006/relationships/hyperlink" Target="consultantplus://offline/ref=61E2585386A73328AEF7AF05398E9FCC8A3C0E56E1897C16CDCD5F0EB59545F8FF94E6A44A3E838428C3126E6DE16B21E4DC54B085ADt800J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