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5-70-292/2022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3"/>
          <w:sz w:val="24"/>
          <w:rtl w:val="0"/>
        </w:rPr>
        <w:t>ПОСТАНОВЛЕНИЕ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Исполняющий обязанности мирового судьи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судебного участка № 73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об административном правонарушении, поступившие из отдела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>» в отношении: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среднее образование, холостого, не имеющего на иждивении несовершеннолетних детей,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не </w:t>
      </w:r>
      <w:r>
        <w:rPr>
          <w:rFonts w:ascii="Times New Roman" w:eastAsia="Times New Roman" w:hAnsi="Times New Roman" w:cs="Times New Roman"/>
          <w:sz w:val="24"/>
          <w:rtl w:val="0"/>
        </w:rPr>
        <w:t>привлекавшего</w:t>
      </w:r>
      <w:r>
        <w:rPr>
          <w:rFonts w:ascii="Times New Roman" w:eastAsia="Times New Roman" w:hAnsi="Times New Roman" w:cs="Times New Roman"/>
          <w:sz w:val="24"/>
          <w:rtl w:val="0"/>
        </w:rPr>
        <w:t>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ответственности,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находясь в ГБУЗ РК «</w:t>
      </w:r>
      <w:r>
        <w:rPr>
          <w:rFonts w:ascii="Times New Roman" w:eastAsia="Times New Roman" w:hAnsi="Times New Roman" w:cs="Times New Roman"/>
          <w:sz w:val="24"/>
          <w:rtl w:val="0"/>
        </w:rPr>
        <w:t>Сакская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районная больница»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не имея права управления транспортными средствами, управлял транспортным средством - мопедом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Dio</w:t>
      </w:r>
      <w:r>
        <w:rPr>
          <w:rFonts w:ascii="Times New Roman" w:eastAsia="Times New Roman" w:hAnsi="Times New Roman" w:cs="Times New Roman"/>
          <w:sz w:val="24"/>
          <w:rtl w:val="0"/>
        </w:rPr>
        <w:t>», без государственного регистрационного знака,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признаками опьянения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(запах алкоголя </w:t>
      </w:r>
      <w:r>
        <w:rPr>
          <w:rFonts w:ascii="Times New Roman" w:eastAsia="Times New Roman" w:hAnsi="Times New Roman" w:cs="Times New Roman"/>
          <w:spacing w:val="5"/>
          <w:sz w:val="24"/>
          <w:rtl w:val="0"/>
        </w:rPr>
        <w:t xml:space="preserve">изо </w:t>
      </w:r>
      <w:r>
        <w:rPr>
          <w:rFonts w:ascii="Times New Roman" w:eastAsia="Times New Roman" w:hAnsi="Times New Roman" w:cs="Times New Roman"/>
          <w:sz w:val="24"/>
          <w:rtl w:val="0"/>
        </w:rPr>
        <w:t>рта, нарушение речи, неустойчивость позы), не выполнил законное требование уполномоченного должностного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прохождении медицинского освидетельствования на состояние опьянения, нарушив п. 2.3.2 ПДД, тем самым совершил административное правонарушение, предусмотренное ч. 2 ст. 12.26 КоАП РФ.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-4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pacing w:val="-4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b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явился, заявлений, ходатайств не </w:t>
      </w:r>
      <w:r>
        <w:rPr>
          <w:rFonts w:ascii="Times New Roman" w:eastAsia="Times New Roman" w:hAnsi="Times New Roman" w:cs="Times New Roman"/>
          <w:b w:val="0"/>
          <w:spacing w:val="-4"/>
          <w:sz w:val="24"/>
          <w:rtl w:val="0"/>
        </w:rPr>
        <w:t>заявил,</w:t>
      </w:r>
      <w:r>
        <w:rPr>
          <w:rFonts w:ascii="Times New Roman" w:eastAsia="Times New Roman" w:hAnsi="Times New Roman" w:cs="Times New Roman"/>
          <w:b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вину признал, подтвердил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изучив материалы дела, приходит к следующим выводам.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п. 11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N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</w:t>
      </w:r>
      <w:r>
        <w:rPr>
          <w:rFonts w:ascii="Times New Roman" w:eastAsia="Times New Roman" w:hAnsi="Times New Roman" w:cs="Times New Roman"/>
          <w:sz w:val="24"/>
          <w:rtl w:val="0"/>
        </w:rPr>
        <w:t>препятствующие совершению данного процессуального действия или исключающие возможность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совершения,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состоянии опьянения явились следующие признаки: запах алкоголя изо рта, нарушение речи, неустойчивость позы,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этого лица на состояние опьянения и оформления его результатов, утвержденных Постановлением Правительства РФ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475 / в ред. Постановления Правительства РФ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904/.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Факт отказа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от прохождения медицинского освидетельствования на состояние опьянения подтверждается протоколом 61 АК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направлении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медицинское освидетельствование, согласно которому последний при наличии признаков опьянения (запах алкоголя изо рта, нарушение речи, неустойчивость позы) и основания для его направления на медицинское освидетельствование в связи с отказом от прохождения освидетельствования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состояние алкогольного опьянения, отказался пройти медицинское освидетельствование, что подтверждается соответствующими </w:t>
      </w:r>
      <w:r>
        <w:rPr>
          <w:rFonts w:ascii="Times New Roman" w:eastAsia="Times New Roman" w:hAnsi="Times New Roman" w:cs="Times New Roman"/>
          <w:b w:val="0"/>
          <w:spacing w:val="-4"/>
          <w:sz w:val="24"/>
          <w:rtl w:val="0"/>
        </w:rPr>
        <w:t xml:space="preserve">записями </w:t>
      </w:r>
      <w:r>
        <w:rPr>
          <w:rFonts w:ascii="Times New Roman" w:eastAsia="Times New Roman" w:hAnsi="Times New Roman" w:cs="Times New Roman"/>
          <w:b w:val="0"/>
          <w:spacing w:val="-4"/>
          <w:sz w:val="24"/>
          <w:rtl w:val="0"/>
        </w:rPr>
        <w:t>протоколе</w:t>
      </w:r>
      <w:r>
        <w:rPr>
          <w:rFonts w:ascii="Times New Roman" w:eastAsia="Times New Roman" w:hAnsi="Times New Roman" w:cs="Times New Roman"/>
          <w:b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(</w:t>
      </w:r>
      <w:r>
        <w:rPr>
          <w:rFonts w:ascii="Times New Roman" w:eastAsia="Times New Roman" w:hAnsi="Times New Roman" w:cs="Times New Roman"/>
          <w:sz w:val="24"/>
          <w:rtl w:val="0"/>
        </w:rPr>
        <w:t>л.д</w:t>
      </w:r>
      <w:r>
        <w:rPr>
          <w:rFonts w:ascii="Times New Roman" w:eastAsia="Times New Roman" w:hAnsi="Times New Roman" w:cs="Times New Roman"/>
          <w:sz w:val="24"/>
          <w:rtl w:val="0"/>
        </w:rPr>
        <w:t>. 4).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ДПС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(в ред. ФЗ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№3).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транспортным средством при указанных в протоколе об административном правонарушении обстоятельствах, подтверждается протоколом 82 ОТ № 041305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управляющий транспортным средством - мопедом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Dio</w:t>
      </w:r>
      <w:r>
        <w:rPr>
          <w:rFonts w:ascii="Times New Roman" w:eastAsia="Times New Roman" w:hAnsi="Times New Roman" w:cs="Times New Roman"/>
          <w:sz w:val="24"/>
          <w:rtl w:val="0"/>
        </w:rPr>
        <w:t>», без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речи, неустойчивость позы), отстранен от управления транспортным средством до устранения причин отстранения (</w:t>
      </w:r>
      <w:r>
        <w:rPr>
          <w:rFonts w:ascii="Times New Roman" w:eastAsia="Times New Roman" w:hAnsi="Times New Roman" w:cs="Times New Roman"/>
          <w:sz w:val="24"/>
          <w:rtl w:val="0"/>
        </w:rPr>
        <w:t>л.д</w:t>
      </w:r>
      <w:r>
        <w:rPr>
          <w:rFonts w:ascii="Times New Roman" w:eastAsia="Times New Roman" w:hAnsi="Times New Roman" w:cs="Times New Roman"/>
          <w:sz w:val="24"/>
          <w:rtl w:val="0"/>
        </w:rPr>
        <w:t>. 2).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Из содержания видеозаписи также следует, что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были разъяснены права, предусмотренные ст. 25.1 КоАП РФ, 51 Конституции РФ, предложено пройти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медицинское освидетельствование на состояние опьянения, от чего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добровольно отказался. Оказание какого-либо давления со стороны сотрудников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него при этом не усматривается.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доказана также собранными по делу материалами, а именно: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82 АП № 161251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справкой начальника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», о том, что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водительское не получал;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>видеозаписью.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Указанные доказательства получили оценку </w:t>
      </w:r>
      <w:r>
        <w:rPr>
          <w:rFonts w:ascii="Times New Roman" w:eastAsia="Times New Roman" w:hAnsi="Times New Roman" w:cs="Times New Roman"/>
          <w:sz w:val="24"/>
          <w:rtl w:val="0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статьи 26.11 Кодекса Российской Федерации об административных правонарушениях.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b/>
          <w:spacing w:val="-2"/>
          <w:sz w:val="24"/>
          <w:rtl w:val="0"/>
        </w:rPr>
        <w:t xml:space="preserve">если такие </w:t>
      </w:r>
      <w:r>
        <w:rPr>
          <w:rFonts w:ascii="Times New Roman" w:eastAsia="Times New Roman" w:hAnsi="Times New Roman" w:cs="Times New Roman"/>
          <w:sz w:val="24"/>
          <w:rtl w:val="0"/>
        </w:rPr>
        <w:t>действия (бездействие) не содержат уголовно наказуемого деяния.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смягчающих и отягчающих административную ответственность, мировой судья не находит.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учитывает характер и степень опасности правонарушения, связанного с управлением источником повышенной </w:t>
      </w:r>
      <w:r>
        <w:rPr>
          <w:rFonts w:ascii="Times New Roman" w:eastAsia="Times New Roman" w:hAnsi="Times New Roman" w:cs="Times New Roman"/>
          <w:b w:val="0"/>
          <w:spacing w:val="2"/>
          <w:sz w:val="24"/>
          <w:rtl w:val="0"/>
        </w:rPr>
        <w:t>опасности.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29.9,29.10 КоАП РФ, мировой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судья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административного ареста исчислять с момента административного задержания, т.е. с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через судебный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