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7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95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дело об административном правонарушении, поступившее из Межрайонной инспекции Федеральной налоговой службы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должностного лица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-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396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</w:t>
      </w:r>
      <w:r>
        <w:rPr>
          <w:rFonts w:ascii="Times New Roman" w:eastAsia="Times New Roman" w:hAnsi="Times New Roman" w:cs="Times New Roman"/>
          <w:sz w:val="27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старшим государственным налоговым инспектором отдела выездных проверок Межрайонной инспекции Федеральной налоговой службы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>91102218000079700003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15.6 Кодекса РФ, в части неправомерного несообщения в установленный ч. 5 ст. 93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 в налоговый орган - в Межрайонную ИФНС России № 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срока информации, необходимой для осуществления налогового контроля.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>. О месте и времени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смотрения дела об административном правонарушении извещен надлежащим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 что подтверждается вернувшимся почтовым отправлением с отметкой об истечении срока хранения</w:t>
      </w:r>
      <w:r>
        <w:rPr>
          <w:rFonts w:ascii="Times New Roman" w:eastAsia="Times New Roman" w:hAnsi="Times New Roman" w:cs="Times New Roman"/>
          <w:sz w:val="27"/>
          <w:rtl w:val="0"/>
        </w:rPr>
        <w:t>. О причинах своей нея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ки суду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сообщил. Ходатайств об отложении дела в суд не предоставил.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разъяснениям п. 6 Постановления Пленума 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Кодекса Российской Федерации об административных правонарушениях», в целях соблюдения установленных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block_29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29.6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сроков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рения. Поскольку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 не содержит каких-либо ограничений, связанных с 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тролировать получение информации лицом, которому оно направлено (судебной повесткой, телеграммой, телефонограммой, факсимильной связью и т.п., посре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ством СМС-сообщения, в случае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гласия лица на уведомление таким способом и при фиксации факта отправки и доста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ки СМС-извещения адресату).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Лицо, в отношении которого ведется производство по делу, считается изв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щенным о времени и месте судебного рассмотрения и в случае, когда из указанного им места жительства (регистрации) пост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пило сообщение об отсутствии адресата по ук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жденных приказом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343.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извещен надлежащим образом о дне и вр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не нарушает гарантированных прав на защиту.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сследовав материалы дела, мировой судья пришел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состава правонарушения, предусмотренного ч. 1 ст. 15.6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15.6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91102218000079700003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обеспечил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своевременное представление информации, необходимой для осуществления налогового контроля по требованию №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660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установленный законодательством срок в течение 5 рабочих дней со дня его получения, то есть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Межрайонной ИФНС России №6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(Исполнитель) получено поручение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>5223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направленное ИФНС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3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(Инициатор) об истребовании документов (информации).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ч. 1 </w:t>
      </w:r>
      <w:r>
        <w:rPr>
          <w:rFonts w:ascii="Times New Roman" w:eastAsia="Times New Roman" w:hAnsi="Times New Roman" w:cs="Times New Roman"/>
          <w:sz w:val="27"/>
          <w:rtl w:val="0"/>
        </w:rPr>
        <w:t>ст. 93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Налогового Кодекса Российской Федерации при проведении камеральной налоговой проверки у налогового органа возникла обоснованная необходимость получения информации, в связи с чем, Исполнителю поручено истребовать документы и информацию 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налогоплательщика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 налогоплательщик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(далее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ИНН/КПП 9110026720/911001001 по взаимоотношениям с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а именно: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Копии счетов-фактур, по которым сформирован налоговый вычет по НДС з указанный период за период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1.2.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Копии договоров (со всеми приложени</w:t>
      </w:r>
      <w:r>
        <w:rPr>
          <w:rFonts w:ascii="Times New Roman" w:eastAsia="Times New Roman" w:hAnsi="Times New Roman" w:cs="Times New Roman"/>
          <w:sz w:val="27"/>
          <w:rtl w:val="0"/>
        </w:rPr>
        <w:t>ями и доп.соглашениями) к счетам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фактурам по поставщикам период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1.3.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Товаро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сопроводительн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ые документы к счетам-фактурам: </w:t>
      </w:r>
      <w:r>
        <w:rPr>
          <w:rFonts w:ascii="Times New Roman" w:eastAsia="Times New Roman" w:hAnsi="Times New Roman" w:cs="Times New Roman"/>
          <w:sz w:val="27"/>
          <w:rtl w:val="0"/>
        </w:rPr>
        <w:t>товарны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7"/>
          <w:rtl w:val="0"/>
        </w:rPr>
        <w:t>накладные, товарно-транспортные накладные, ж/д накладные, договора н транспортировку груза, документы на оплату транспортировки, акты выполненны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работ, доверенности;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1.4.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Путевой лист грузового автомобиля за указанный период. Примечание: вс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путевые листы к ТТН на товар, приобретенный у поставщиков с НДС и без НДС отраженный в книге покупок;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1.5.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Приказ о назначении гл. бухгалтера (или приказ на уполномоченног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представителя, наделенным правом подписи первичных документов (счетов-фактур товарных накладных);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1.6.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Штатное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расписание за указанный период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1.7.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Журнал учета </w:t>
      </w:r>
      <w:r>
        <w:rPr>
          <w:rFonts w:ascii="Times New Roman" w:eastAsia="Times New Roman" w:hAnsi="Times New Roman" w:cs="Times New Roman"/>
          <w:sz w:val="27"/>
          <w:rtl w:val="0"/>
        </w:rPr>
        <w:t>поступления продукции, товарно-</w:t>
      </w:r>
      <w:r>
        <w:rPr>
          <w:rFonts w:ascii="Times New Roman" w:eastAsia="Times New Roman" w:hAnsi="Times New Roman" w:cs="Times New Roman"/>
          <w:sz w:val="27"/>
          <w:rtl w:val="0"/>
        </w:rPr>
        <w:t>материальных ценностей места хранения за указанный период;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1.8.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Оборотно-сальдовые ведомости счетов 01, 10, 19, 41, 43, 50, 51, 60, 62, 6</w:t>
      </w:r>
      <w:r>
        <w:rPr>
          <w:rFonts w:ascii="Times New Roman" w:eastAsia="Times New Roman" w:hAnsi="Times New Roman" w:cs="Times New Roman"/>
          <w:sz w:val="27"/>
          <w:rtl w:val="0"/>
        </w:rPr>
        <w:t>8, 76, 90 в разрезе субсчетов</w:t>
      </w:r>
      <w:r>
        <w:rPr>
          <w:rFonts w:ascii="Times New Roman" w:eastAsia="Times New Roman" w:hAnsi="Times New Roman" w:cs="Times New Roman"/>
          <w:sz w:val="27"/>
          <w:rtl w:val="0"/>
        </w:rPr>
        <w:t>; карточки счетов, 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которых оприходован приобретенн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товар (сырье, материалы), основные средства. 41 счет представить в разрезе складо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хранения;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1.9.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 использовании заемных средств при приобретении товаров (работ услуг) копии договоров займа, платежных поручений по получению заемных средств;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1.10.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Сертификаты соответствия (паспорт или сертификат качества товара о завода изготовителя), пояснение в случае отсутствия, сведения о производителях;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1.11.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Карточки складского учета товаров, по которым заявлен вычет НДС;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1.12.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Платежные поручения;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1.13.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Акты выполненных работ от перевозчиков по транспортировке товара н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1428" w:right="0" w:hanging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1.14.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Договор на хранение товара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Документы запрошены в отношении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7"/>
          <w:rtl w:val="0"/>
        </w:rPr>
        <w:t>ст. 93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п. 4 ст. 31 </w:t>
      </w:r>
      <w:r>
        <w:rPr>
          <w:rFonts w:ascii="Times New Roman" w:eastAsia="Times New Roman" w:hAnsi="Times New Roman" w:cs="Times New Roman"/>
          <w:sz w:val="27"/>
          <w:rtl w:val="0"/>
        </w:rPr>
        <w:t>НК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а также приказом ФНС России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ММВ-7-2/168@ «Об утверждении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Порядка направления тр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своевременно сформировано и направлено в электронной форме по телекоммуникационным каналам связи через оператора электронного документооборота требование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№16</w:t>
      </w:r>
      <w:r>
        <w:rPr>
          <w:rFonts w:ascii="Times New Roman" w:eastAsia="Times New Roman" w:hAnsi="Times New Roman" w:cs="Times New Roman"/>
          <w:sz w:val="27"/>
          <w:rtl w:val="0"/>
        </w:rPr>
        <w:t>60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предоставлении документов (информации) с приложением копии поручения ИФНС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7"/>
          <w:rtl w:val="0"/>
        </w:rPr>
        <w:t>5223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(п.п. 6, 12, 13 Порядка, ст. 19 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63-Ф3 «Об электронной подписи»).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Указанное требование принято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ТКС, о чём в налоговый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орган поступила квитанция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rtl w:val="0"/>
        </w:rPr>
        <w:t>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5 статьи 93.1 </w:t>
      </w:r>
      <w:r>
        <w:rPr>
          <w:rFonts w:ascii="Times New Roman" w:eastAsia="Times New Roman" w:hAnsi="Times New Roman" w:cs="Times New Roman"/>
          <w:sz w:val="27"/>
          <w:rtl w:val="0"/>
        </w:rPr>
        <w:t>НК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требование о предоставлен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ии документов (информации)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1660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следовало исполнить в пятидневный срок со дня 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получения, т.е.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(представить документы лично, через представителя на основании доверенности, направить почтой) или в тот же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указанный срок налогоплательщик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 затребованные налоговым орган</w:t>
      </w:r>
      <w:r>
        <w:rPr>
          <w:rFonts w:ascii="Times New Roman" w:eastAsia="Times New Roman" w:hAnsi="Times New Roman" w:cs="Times New Roman"/>
          <w:sz w:val="27"/>
          <w:rtl w:val="0"/>
        </w:rPr>
        <w:t>ом, не представил, чем нарушил ч</w:t>
      </w:r>
      <w:r>
        <w:rPr>
          <w:rFonts w:ascii="Times New Roman" w:eastAsia="Times New Roman" w:hAnsi="Times New Roman" w:cs="Times New Roman"/>
          <w:sz w:val="27"/>
          <w:rtl w:val="0"/>
        </w:rPr>
        <w:t>. 5 ст. 93.1 НК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6 </w:t>
      </w:r>
      <w:r>
        <w:rPr>
          <w:rFonts w:ascii="Times New Roman" w:eastAsia="Times New Roman" w:hAnsi="Times New Roman" w:cs="Times New Roman"/>
          <w:sz w:val="27"/>
          <w:rtl w:val="0"/>
        </w:rPr>
        <w:t>ст. 93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 отказ лица от представления истребуемых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 ст. 126 КоАП РФ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 статьёй 135.1 настоящего Кодекса, влечет взыскание штрафа с организации или индивидуального предпринимателя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 физического лица -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Межрайонной ИФНС России №6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отсутствуют сведения о повторности несообщения (несвоевременного сообщения)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запрашиваемой налоговым органом информации.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месту учета сведений (истребуемых документов)</w:t>
      </w:r>
      <w:r>
        <w:rPr>
          <w:rFonts w:ascii="Times New Roman" w:eastAsia="Times New Roman" w:hAnsi="Times New Roman" w:cs="Times New Roman"/>
          <w:sz w:val="27"/>
          <w:rtl w:val="0"/>
        </w:rPr>
        <w:t>, о которых указано в протоколе об административном правонарушении, подтверждаю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подтверждены совокупностью доказательств, достоверность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91102218000079700003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выписки из ЕГРЮЛ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содержащей сведения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юридическом лице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1209100011955,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КПП 911001001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копией поручения №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5223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требования №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660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предоставлении документов (информации); копи</w:t>
      </w:r>
      <w:r>
        <w:rPr>
          <w:rFonts w:ascii="Times New Roman" w:eastAsia="Times New Roman" w:hAnsi="Times New Roman" w:cs="Times New Roman"/>
          <w:sz w:val="27"/>
          <w:rtl w:val="0"/>
        </w:rPr>
        <w:t>ей квитанции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приеме электронного документа; копией акта № </w:t>
      </w:r>
      <w:r>
        <w:rPr>
          <w:rFonts w:ascii="Times New Roman" w:eastAsia="Times New Roman" w:hAnsi="Times New Roman" w:cs="Times New Roman"/>
          <w:sz w:val="27"/>
          <w:rtl w:val="0"/>
        </w:rPr>
        <w:t>13</w:t>
      </w:r>
      <w:r>
        <w:rPr>
          <w:rFonts w:ascii="Times New Roman" w:eastAsia="Times New Roman" w:hAnsi="Times New Roman" w:cs="Times New Roman"/>
          <w:sz w:val="27"/>
          <w:rtl w:val="0"/>
        </w:rPr>
        <w:t>549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обнаружении фактов, свидетельствующих о предусмотренных Налоговым кодексом РФ налоговых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пустимыми доказательствами по делу, поскольку они получены в соответствии с требованиями закона, из достоверных источников и облечены в надлежащую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цессуальную форму, объективно фиксируют фактические данные.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</w:t>
      </w:r>
      <w:r>
        <w:rPr>
          <w:rFonts w:ascii="Times New Roman" w:eastAsia="Times New Roman" w:hAnsi="Times New Roman" w:cs="Times New Roman"/>
          <w:sz w:val="27"/>
          <w:rtl w:val="0"/>
        </w:rPr>
        <w:t>ения налогового контроля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 учитывая данные о личности 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 за совершение аналогичн</w:t>
      </w:r>
      <w:r>
        <w:rPr>
          <w:rFonts w:ascii="Times New Roman" w:eastAsia="Times New Roman" w:hAnsi="Times New Roman" w:cs="Times New Roman"/>
          <w:sz w:val="27"/>
          <w:rtl w:val="0"/>
        </w:rPr>
        <w:t>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 также, учитывая имущественное положение лица, привлекаем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к административной ответственности, мировой судья пришел к выводу о </w:t>
      </w:r>
      <w:r>
        <w:rPr>
          <w:rFonts w:ascii="Times New Roman" w:eastAsia="Times New Roman" w:hAnsi="Times New Roman" w:cs="Times New Roman"/>
          <w:sz w:val="27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назначения административного наказания в виде административного штрафа 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7"/>
          <w:rtl w:val="0"/>
        </w:rPr>
        <w:t>пределе санкции ч. 1 ст. 15.6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</w:t>
      </w:r>
      <w:r>
        <w:rPr>
          <w:rFonts w:ascii="Times New Roman" w:eastAsia="Times New Roman" w:hAnsi="Times New Roman" w:cs="Times New Roman"/>
          <w:sz w:val="27"/>
          <w:rtl w:val="0"/>
        </w:rPr>
        <w:t>, установленного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должностных лиц.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 ст. 2</w:t>
      </w:r>
      <w:r>
        <w:rPr>
          <w:rFonts w:ascii="Times New Roman" w:eastAsia="Times New Roman" w:hAnsi="Times New Roman" w:cs="Times New Roman"/>
          <w:sz w:val="27"/>
          <w:rtl w:val="0"/>
        </w:rPr>
        <w:t>9.9, 29.10</w:t>
      </w:r>
      <w:r>
        <w:rPr>
          <w:rFonts w:ascii="Times New Roman" w:eastAsia="Times New Roman" w:hAnsi="Times New Roman" w:cs="Times New Roman"/>
          <w:sz w:val="27"/>
          <w:rtl w:val="0"/>
        </w:rPr>
        <w:t>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15.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7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