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29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2"/>
          <w:rtl w:val="0"/>
        </w:rPr>
        <w:t>50MS0003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 граждан</w:t>
      </w:r>
      <w:r>
        <w:rPr>
          <w:rFonts w:ascii="Times New Roman" w:eastAsia="Times New Roman" w:hAnsi="Times New Roman" w:cs="Times New Roman"/>
          <w:sz w:val="22"/>
          <w:rtl w:val="0"/>
        </w:rPr>
        <w:t>ки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Отделением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ГУ МВД России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>, ранее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влекаемо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зареги</w:t>
      </w:r>
      <w:r>
        <w:rPr>
          <w:rFonts w:ascii="Times New Roman" w:eastAsia="Times New Roman" w:hAnsi="Times New Roman" w:cs="Times New Roman"/>
          <w:sz w:val="22"/>
          <w:rtl w:val="0"/>
        </w:rPr>
        <w:t>стрированной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№ ССС0465379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М.Е.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уплатила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2"/>
          <w:rtl w:val="0"/>
        </w:rPr>
        <w:t>01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25043843201, вынесенным старшим </w:t>
      </w:r>
      <w:r>
        <w:rPr>
          <w:rFonts w:ascii="Times New Roman" w:eastAsia="Times New Roman" w:hAnsi="Times New Roman" w:cs="Times New Roman"/>
          <w:sz w:val="22"/>
          <w:rtl w:val="0"/>
        </w:rPr>
        <w:t>инспектор</w:t>
      </w:r>
      <w:r>
        <w:rPr>
          <w:rFonts w:ascii="Times New Roman" w:eastAsia="Times New Roman" w:hAnsi="Times New Roman" w:cs="Times New Roman"/>
          <w:sz w:val="22"/>
          <w:rtl w:val="0"/>
        </w:rPr>
        <w:t>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(контролер</w:t>
      </w:r>
      <w:r>
        <w:rPr>
          <w:rFonts w:ascii="Times New Roman" w:eastAsia="Times New Roman" w:hAnsi="Times New Roman" w:cs="Times New Roman"/>
          <w:sz w:val="22"/>
          <w:rtl w:val="0"/>
        </w:rPr>
        <w:t>ом</w:t>
      </w:r>
      <w:r>
        <w:rPr>
          <w:rFonts w:ascii="Times New Roman" w:eastAsia="Times New Roman" w:hAnsi="Times New Roman" w:cs="Times New Roman"/>
          <w:sz w:val="22"/>
          <w:rtl w:val="0"/>
        </w:rPr>
        <w:t>) 4-го отдела контроля правил пользов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 Московским метрополитеном и ММТС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становление вступило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Срок, установленный ч.1 ст. 32.2 КоАП РФ для оплаты штрафа, истек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Отсрочка и(или) рассрочка уплаты административного штрафа не предоставл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лась.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Определением </w:t>
      </w:r>
      <w:r>
        <w:rPr>
          <w:rFonts w:ascii="Times New Roman" w:eastAsia="Times New Roman" w:hAnsi="Times New Roman" w:cs="Times New Roman"/>
          <w:sz w:val="22"/>
          <w:rtl w:val="0"/>
        </w:rPr>
        <w:t>исполняющего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обязанности мирового судьи судебного участка 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Балашихинского судебного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миро</w:t>
      </w:r>
      <w:r>
        <w:rPr>
          <w:rFonts w:ascii="Times New Roman" w:eastAsia="Times New Roman" w:hAnsi="Times New Roman" w:cs="Times New Roman"/>
          <w:sz w:val="22"/>
          <w:rtl w:val="0"/>
        </w:rPr>
        <w:t>вым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2"/>
          <w:rtl w:val="0"/>
        </w:rPr>
        <w:t>ьей судебного участка № 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Балашихинского судебн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дело об административном правонарушении в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ношении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передано для рассмотрения мировому судье судебного </w:t>
      </w:r>
      <w:r>
        <w:rPr>
          <w:rFonts w:ascii="Times New Roman" w:eastAsia="Times New Roman" w:hAnsi="Times New Roman" w:cs="Times New Roman"/>
          <w:sz w:val="22"/>
          <w:rtl w:val="0"/>
        </w:rPr>
        <w:t>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явилась</w:t>
      </w:r>
      <w:r>
        <w:rPr>
          <w:rFonts w:ascii="Times New Roman" w:eastAsia="Times New Roman" w:hAnsi="Times New Roman" w:cs="Times New Roman"/>
          <w:sz w:val="22"/>
          <w:rtl w:val="0"/>
        </w:rPr>
        <w:t>. О времени и м</w:t>
      </w:r>
      <w:r>
        <w:rPr>
          <w:rFonts w:ascii="Times New Roman" w:eastAsia="Times New Roman" w:hAnsi="Times New Roman" w:cs="Times New Roman"/>
          <w:sz w:val="22"/>
          <w:rtl w:val="0"/>
        </w:rPr>
        <w:t>есте судебного заседания извещалась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что подтверждается вернувшимся почтовым отправлением с отметкой об истечении срока хранения. Ход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тайств об отложении дела в суд не поступало.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25.1 КоАП РФ дело об административном правонарушении рассматривается с участ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ем лица, в отношении которого ведется производство по делу об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нистративном правонарушении.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разъяснениям п. 6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5 «О некоторых вопросах, возникающих у судов при применении Кодекса Российской Федерации об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нистративных правонарушениях», в целях соблюдения установленных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block_29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29.6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 сроков ра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 Поскольку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КоАП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 не содержит каких-либо ограничений, связанных с таким извещением, оно в зависимости от конкретных о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стоятельств дела может быть произведено с использованием любых доступных средств связи, позволя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>щих контролировать получение информации лицом, которому оно направлено (судебной повесткой, тел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граммой, телефонограммой, факс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ту).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Лицо, в отношении которого ведется производство по делу, считается извещенным о времени и 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сте судебного рассмотрения и в случае, когда из указанного им места ж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тельства (регистрации) поступило сообщение об отсутствии адресата по указанному адресу, о том, что лицо фактически не проживает по эт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 адресу либо отказалось от получ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почтового отправления, а также в случае возвращения почтового отправления с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343.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считается извещен</w:t>
      </w:r>
      <w:r>
        <w:rPr>
          <w:rFonts w:ascii="Times New Roman" w:eastAsia="Times New Roman" w:hAnsi="Times New Roman" w:cs="Times New Roman"/>
          <w:sz w:val="22"/>
          <w:rtl w:val="0"/>
        </w:rPr>
        <w:t>ной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надлежащим образом о дне и времени рассмотрения дела об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нии, отсутствие ходатайств об отложении дела, мировой судья считает возмо</w:t>
      </w:r>
      <w:r>
        <w:rPr>
          <w:rFonts w:ascii="Times New Roman" w:eastAsia="Times New Roman" w:hAnsi="Times New Roman" w:cs="Times New Roman"/>
          <w:sz w:val="22"/>
          <w:rtl w:val="0"/>
        </w:rPr>
        <w:t>ж</w:t>
      </w:r>
      <w:r>
        <w:rPr>
          <w:rFonts w:ascii="Times New Roman" w:eastAsia="Times New Roman" w:hAnsi="Times New Roman" w:cs="Times New Roman"/>
          <w:sz w:val="22"/>
          <w:rtl w:val="0"/>
        </w:rPr>
        <w:t>ным рассмотреть дело об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правонарушении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>ерждение в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доказательств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 ССС0465379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2"/>
          <w:rtl w:val="0"/>
        </w:rPr>
        <w:t>постановлени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об административном правонарушении 0125043843201, вынесе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ным старшим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инспектор</w:t>
      </w:r>
      <w:r>
        <w:rPr>
          <w:rFonts w:ascii="Times New Roman" w:eastAsia="Times New Roman" w:hAnsi="Times New Roman" w:cs="Times New Roman"/>
          <w:sz w:val="22"/>
          <w:rtl w:val="0"/>
        </w:rPr>
        <w:t>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(контролер</w:t>
      </w:r>
      <w:r>
        <w:rPr>
          <w:rFonts w:ascii="Times New Roman" w:eastAsia="Times New Roman" w:hAnsi="Times New Roman" w:cs="Times New Roman"/>
          <w:sz w:val="22"/>
          <w:rtl w:val="0"/>
        </w:rPr>
        <w:t>ом</w:t>
      </w:r>
      <w:r>
        <w:rPr>
          <w:rFonts w:ascii="Times New Roman" w:eastAsia="Times New Roman" w:hAnsi="Times New Roman" w:cs="Times New Roman"/>
          <w:sz w:val="22"/>
          <w:rtl w:val="0"/>
        </w:rPr>
        <w:t>) 4-го отдела контроля правил пользования Московским метроп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литеном и ММТС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уведомлением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№ 0125043843201.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отягчающих административную ответственность, принимая во внимание данные о личности лица, привлекаемого к административной ответственности, 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ственное положение, мировой судья считает возможным назначить административное наказание в виде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двукратном размере суммы неуплаченного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ой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041076030070500297250120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Квитанцию об оплате административного штрафа следует представить в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9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9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9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9" w:anchor="dst98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10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 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1dce3753e09dd89825ecda0893e4cb0428a17ed9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www.consultant.ru/document/cons_doc_LAW_365278/ebf5dddb0d5fcdf25d19cbc40c405fc254be2f76/" TargetMode="External" /><Relationship Id="rId8" Type="http://schemas.openxmlformats.org/officeDocument/2006/relationships/hyperlink" Target="consultantplus://offline/ref=5C196BA773E269023A4139E81298F23224CEE261836FF89C552575B54F376D2128EA62156FF2DC3EA1HAM" TargetMode="External" /><Relationship Id="rId9" Type="http://schemas.openxmlformats.org/officeDocument/2006/relationships/hyperlink" Target="https://www.consultant.ru/document/cons_doc_LAW_480520/ebf5dddb0d5fcdf25d19cbc40c405fc254be2f76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