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участии лица в отношении которого ведется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РФ, паспорт серии </w:t>
      </w:r>
      <w:r>
        <w:rPr>
          <w:rFonts w:ascii="Times New Roman" w:eastAsia="Times New Roman" w:hAnsi="Times New Roman" w:cs="Times New Roman"/>
          <w:sz w:val="28"/>
          <w:rtl w:val="0"/>
        </w:rPr>
        <w:t>030 14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796299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ФМС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холостого,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несовершеннолетних детей на иждивении,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трудоустроенного, не имеющего инвалидности и </w:t>
      </w:r>
      <w:r>
        <w:rPr>
          <w:rFonts w:ascii="Times New Roman" w:eastAsia="Times New Roman" w:hAnsi="Times New Roman" w:cs="Times New Roman"/>
          <w:sz w:val="28"/>
          <w:rtl w:val="0"/>
        </w:rPr>
        <w:t>хронических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заболеваний,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ирового судьи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5-72-121/2023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6.9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затруднительном материальном положении, так как не 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признал, </w:t>
      </w:r>
      <w:r>
        <w:rPr>
          <w:rFonts w:ascii="Times New Roman" w:eastAsia="Times New Roman" w:hAnsi="Times New Roman" w:cs="Times New Roman"/>
          <w:sz w:val="28"/>
          <w:rtl w:val="0"/>
        </w:rPr>
        <w:t>просил строго не наказывать.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229/23/82020-АП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ирового судьи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5-72-121/2023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6.9.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86461/23/82020-ИП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отсутствии сведений 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229/23/82020-АП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ирового судьи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5-72-121/2023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ч. 1 ст. 6.9 КоАП РФ и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его личности, имущественном положении, ранее привлекавшегося к административной ответственности, наличие иных не оплаченных штрафов, фактическое признание вины, что является обстоятельством, смягчающим административную ответственность,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обязательных работ в размере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